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0F3FF" w14:textId="7159CD25" w:rsidR="00063514" w:rsidRPr="00063514" w:rsidRDefault="00063514" w:rsidP="00063514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  <w:szCs w:val="22"/>
          <w:lang w:val="en-GB"/>
        </w:rPr>
      </w:pPr>
      <w:r w:rsidRPr="00063514">
        <w:rPr>
          <w:rFonts w:ascii="Arial" w:hAnsi="Arial" w:cs="Arial"/>
          <w:b/>
          <w:bCs/>
          <w:sz w:val="22"/>
          <w:szCs w:val="22"/>
          <w:lang w:val="en-GB"/>
        </w:rPr>
        <w:t>3GPP TSG RAN WG1 #114bis</w:t>
      </w:r>
      <w:r w:rsidRPr="00063514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063514">
        <w:rPr>
          <w:rFonts w:ascii="Arial" w:hAnsi="Arial" w:cs="Arial"/>
          <w:b/>
          <w:bCs/>
          <w:sz w:val="22"/>
          <w:szCs w:val="22"/>
          <w:lang w:val="en-GB"/>
        </w:rPr>
        <w:tab/>
        <w:t>R1-</w:t>
      </w:r>
      <w:r w:rsidR="00C363BA">
        <w:rPr>
          <w:rFonts w:ascii="Arial" w:hAnsi="Arial" w:cs="Arial"/>
          <w:b/>
          <w:bCs/>
          <w:sz w:val="22"/>
          <w:szCs w:val="22"/>
          <w:lang w:val="en-GB"/>
        </w:rPr>
        <w:t>2309830</w:t>
      </w:r>
    </w:p>
    <w:p w14:paraId="74DD5CB8" w14:textId="77777777" w:rsidR="00063514" w:rsidRPr="00063514" w:rsidRDefault="00063514" w:rsidP="00063514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  <w:szCs w:val="22"/>
          <w:lang w:val="en-GB"/>
        </w:rPr>
      </w:pPr>
      <w:r w:rsidRPr="00063514">
        <w:rPr>
          <w:rFonts w:ascii="Arial" w:hAnsi="Arial" w:cs="Arial"/>
          <w:b/>
          <w:bCs/>
          <w:sz w:val="22"/>
          <w:szCs w:val="22"/>
          <w:lang w:val="en-GB"/>
        </w:rPr>
        <w:t>Xiamen, China, October 9</w:t>
      </w:r>
      <w:r w:rsidRPr="00063514">
        <w:rPr>
          <w:rFonts w:ascii="Arial" w:hAnsi="Arial" w:cs="Arial" w:hint="eastAsia"/>
          <w:b/>
          <w:bCs/>
          <w:sz w:val="22"/>
          <w:szCs w:val="22"/>
          <w:vertAlign w:val="superscript"/>
          <w:lang w:val="en-GB"/>
        </w:rPr>
        <w:t>th</w:t>
      </w:r>
      <w:r w:rsidRPr="00063514">
        <w:rPr>
          <w:rFonts w:ascii="Arial" w:hAnsi="Arial" w:cs="Arial"/>
          <w:b/>
          <w:bCs/>
          <w:sz w:val="22"/>
          <w:szCs w:val="22"/>
          <w:lang w:val="en-GB"/>
        </w:rPr>
        <w:t xml:space="preserve"> – </w:t>
      </w:r>
      <w:r w:rsidRPr="00063514">
        <w:rPr>
          <w:rFonts w:ascii="Arial" w:hAnsi="Arial" w:cs="Arial" w:hint="eastAsia"/>
          <w:b/>
          <w:bCs/>
          <w:sz w:val="22"/>
          <w:szCs w:val="22"/>
          <w:lang w:val="en-GB"/>
        </w:rPr>
        <w:t>October</w:t>
      </w:r>
      <w:r w:rsidRPr="00063514">
        <w:rPr>
          <w:rFonts w:ascii="Arial" w:hAnsi="Arial" w:cs="Arial"/>
          <w:b/>
          <w:bCs/>
          <w:sz w:val="22"/>
          <w:szCs w:val="22"/>
          <w:lang w:val="en-GB"/>
        </w:rPr>
        <w:t xml:space="preserve"> 13</w:t>
      </w:r>
      <w:r w:rsidRPr="00063514">
        <w:rPr>
          <w:rFonts w:ascii="Arial" w:hAnsi="Arial" w:cs="Arial"/>
          <w:b/>
          <w:bCs/>
          <w:sz w:val="22"/>
          <w:szCs w:val="22"/>
          <w:vertAlign w:val="superscript"/>
          <w:lang w:val="en-GB"/>
        </w:rPr>
        <w:t>th</w:t>
      </w:r>
      <w:r w:rsidRPr="00063514">
        <w:rPr>
          <w:rFonts w:ascii="Arial" w:hAnsi="Arial" w:cs="Arial"/>
          <w:b/>
          <w:bCs/>
          <w:sz w:val="22"/>
          <w:szCs w:val="22"/>
          <w:lang w:val="en-GB"/>
        </w:rPr>
        <w:t>, 2023</w:t>
      </w:r>
    </w:p>
    <w:p w14:paraId="78C5F810" w14:textId="77777777" w:rsidR="00544F50" w:rsidRPr="00101FE0" w:rsidRDefault="00544F50" w:rsidP="00101FE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</w:p>
    <w:p w14:paraId="2FE24820" w14:textId="1F5EB62E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063514">
        <w:rPr>
          <w:sz w:val="22"/>
          <w:szCs w:val="22"/>
        </w:rPr>
        <w:t>8.3</w:t>
      </w:r>
      <w:r w:rsidR="00913307">
        <w:rPr>
          <w:sz w:val="22"/>
          <w:szCs w:val="22"/>
        </w:rPr>
        <w:t>.1.</w:t>
      </w:r>
      <w:r w:rsidR="00101FE0">
        <w:rPr>
          <w:sz w:val="22"/>
          <w:szCs w:val="22"/>
        </w:rPr>
        <w:t>1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06A432D6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6418DF">
        <w:rPr>
          <w:sz w:val="22"/>
          <w:szCs w:val="22"/>
        </w:rPr>
        <w:t>On</w:t>
      </w:r>
      <w:r w:rsidR="00101FE0" w:rsidRPr="00101FE0">
        <w:rPr>
          <w:sz w:val="22"/>
          <w:szCs w:val="22"/>
        </w:rPr>
        <w:t xml:space="preserve"> SL positioning reference signal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8134DE">
      <w:pPr>
        <w:pStyle w:val="Heading1"/>
      </w:pPr>
      <w:r w:rsidRPr="00315C6E">
        <w:t>Introduction</w:t>
      </w:r>
    </w:p>
    <w:p w14:paraId="41015705" w14:textId="6EEE08A9" w:rsidR="00F51183" w:rsidRDefault="004A1F1C" w:rsidP="00913307">
      <w:pPr>
        <w:pStyle w:val="0Maintext"/>
        <w:spacing w:before="100" w:beforeAutospacing="1"/>
        <w:ind w:firstLine="0"/>
        <w:rPr>
          <w:rFonts w:eastAsia="SimSun" w:cs="Times New Roman"/>
          <w:sz w:val="22"/>
          <w:szCs w:val="22"/>
          <w:lang w:eastAsia="ja-JP"/>
        </w:rPr>
      </w:pPr>
      <w:bookmarkStart w:id="0" w:name="_Hlk58595024"/>
      <w:r w:rsidRPr="00F51183">
        <w:rPr>
          <w:rFonts w:eastAsia="SimSun" w:cs="Times New Roman"/>
          <w:sz w:val="22"/>
          <w:szCs w:val="22"/>
          <w:lang w:eastAsia="ja-JP"/>
        </w:rPr>
        <w:t xml:space="preserve">In this contribution, we address </w:t>
      </w:r>
      <w:r w:rsidR="00913307" w:rsidRPr="00F51183">
        <w:rPr>
          <w:rFonts w:eastAsia="SimSun" w:cs="Times New Roman"/>
          <w:sz w:val="22"/>
          <w:szCs w:val="22"/>
          <w:lang w:eastAsia="ja-JP"/>
        </w:rPr>
        <w:t xml:space="preserve">the </w:t>
      </w:r>
      <w:r w:rsidR="00BD5826" w:rsidRPr="00F51183">
        <w:rPr>
          <w:rFonts w:eastAsia="SimSun" w:cs="Times New Roman"/>
          <w:sz w:val="22"/>
          <w:szCs w:val="22"/>
          <w:lang w:eastAsia="ja-JP"/>
        </w:rPr>
        <w:t xml:space="preserve">design of </w:t>
      </w:r>
      <w:r w:rsidR="00293809" w:rsidRPr="00F51183">
        <w:rPr>
          <w:sz w:val="22"/>
          <w:szCs w:val="22"/>
          <w:lang w:val="en-US"/>
        </w:rPr>
        <w:t xml:space="preserve">sidelink </w:t>
      </w:r>
      <w:r w:rsidR="00913307" w:rsidRPr="00F51183">
        <w:rPr>
          <w:rFonts w:eastAsia="SimSun" w:cs="Times New Roman"/>
          <w:sz w:val="22"/>
          <w:szCs w:val="22"/>
          <w:lang w:eastAsia="ja-JP"/>
        </w:rPr>
        <w:t xml:space="preserve">reference signals needed for </w:t>
      </w:r>
      <w:r w:rsidR="00BD5826" w:rsidRPr="00F51183">
        <w:rPr>
          <w:rFonts w:eastAsia="SimSun" w:cs="Times New Roman"/>
          <w:sz w:val="22"/>
          <w:szCs w:val="22"/>
          <w:lang w:eastAsia="ja-JP"/>
        </w:rPr>
        <w:t xml:space="preserve">SL </w:t>
      </w:r>
      <w:r w:rsidR="00913307" w:rsidRPr="00F51183">
        <w:rPr>
          <w:rFonts w:eastAsia="SimSun" w:cs="Times New Roman"/>
          <w:sz w:val="22"/>
          <w:szCs w:val="22"/>
          <w:lang w:eastAsia="ja-JP"/>
        </w:rPr>
        <w:t>positionin</w:t>
      </w:r>
      <w:r w:rsidR="001D0DA4" w:rsidRPr="00F51183">
        <w:rPr>
          <w:rFonts w:eastAsia="SimSun" w:cs="Times New Roman"/>
          <w:sz w:val="22"/>
          <w:szCs w:val="22"/>
          <w:lang w:eastAsia="ja-JP"/>
        </w:rPr>
        <w:t>g</w:t>
      </w:r>
      <w:r w:rsidR="002F20A4" w:rsidRPr="00F51183">
        <w:rPr>
          <w:rFonts w:eastAsia="SimSun" w:cs="Times New Roman"/>
          <w:sz w:val="22"/>
          <w:szCs w:val="22"/>
          <w:lang w:eastAsia="ja-JP"/>
        </w:rPr>
        <w:t xml:space="preserve"> </w:t>
      </w:r>
      <w:r w:rsidR="009C7D81" w:rsidRPr="00F51183">
        <w:rPr>
          <w:rFonts w:eastAsia="SimSun" w:cs="Times New Roman"/>
          <w:sz w:val="22"/>
          <w:szCs w:val="22"/>
          <w:lang w:eastAsia="ja-JP"/>
        </w:rPr>
        <w:t>and the procedures needed for OLPC</w:t>
      </w:r>
      <w:r w:rsidRPr="00F51183">
        <w:rPr>
          <w:rFonts w:eastAsia="SimSun" w:cs="Times New Roman"/>
          <w:sz w:val="22"/>
          <w:szCs w:val="22"/>
          <w:lang w:eastAsia="ja-JP"/>
        </w:rPr>
        <w:t>.</w:t>
      </w:r>
    </w:p>
    <w:p w14:paraId="7F40E8A8" w14:textId="241FAE7A" w:rsidR="00F51183" w:rsidRDefault="00F51183" w:rsidP="00F51183">
      <w:pPr>
        <w:pStyle w:val="Heading1"/>
      </w:pPr>
      <w:r>
        <w:t>Discussion</w:t>
      </w:r>
    </w:p>
    <w:bookmarkEnd w:id="0"/>
    <w:p w14:paraId="4E33CC30" w14:textId="438B9AF2" w:rsidR="00653CCE" w:rsidRDefault="00653CCE" w:rsidP="00653CCE">
      <w:pPr>
        <w:pStyle w:val="Heading2"/>
        <w:jc w:val="both"/>
      </w:pPr>
      <w:r w:rsidRPr="00653CCE">
        <w:t>Design of sidelink reference signals for positioning</w:t>
      </w:r>
    </w:p>
    <w:p w14:paraId="7E854964" w14:textId="18A77C1A" w:rsidR="00163E95" w:rsidRDefault="00163E95" w:rsidP="00FF6360">
      <w:pPr>
        <w:rPr>
          <w:sz w:val="22"/>
          <w:szCs w:val="22"/>
        </w:rPr>
      </w:pPr>
      <w:r>
        <w:rPr>
          <w:sz w:val="22"/>
          <w:szCs w:val="22"/>
        </w:rPr>
        <w:t>In the following, we discuss the elements of a SL-PRS that need to be specified with the associated agreements from the SI phase.</w:t>
      </w:r>
    </w:p>
    <w:p w14:paraId="2CDC1331" w14:textId="0F4E9729" w:rsidR="00163E95" w:rsidRDefault="00163E95" w:rsidP="00C35D9C">
      <w:pPr>
        <w:pStyle w:val="Heading3"/>
      </w:pPr>
      <w:r>
        <w:t>Overview</w:t>
      </w:r>
    </w:p>
    <w:p w14:paraId="2A67758A" w14:textId="77777777" w:rsidR="006506D8" w:rsidRDefault="006506D8" w:rsidP="006506D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design of the sidelink reference signals for positioning should specify the following: numerology, supportable bandwidth, sequence design, frequency domain aspects, and time domain aspects. </w:t>
      </w:r>
    </w:p>
    <w:p w14:paraId="7E58A5AC" w14:textId="77777777" w:rsidR="00785201" w:rsidRDefault="00785201" w:rsidP="006506D8">
      <w:pPr>
        <w:jc w:val="both"/>
        <w:rPr>
          <w:sz w:val="22"/>
          <w:szCs w:val="22"/>
        </w:rPr>
      </w:pPr>
    </w:p>
    <w:p w14:paraId="5E14FB69" w14:textId="2ADFF7B7" w:rsidR="006506D8" w:rsidRPr="00EA5C57" w:rsidRDefault="00EA5C57" w:rsidP="00EA5C57">
      <w:pPr>
        <w:pStyle w:val="Heading4"/>
        <w:rPr>
          <w:lang w:val="en-GB"/>
        </w:rPr>
      </w:pPr>
      <w:r w:rsidRPr="00EA5C57">
        <w:rPr>
          <w:lang w:val="en-GB"/>
        </w:rPr>
        <w:t>Sequence design for SL PRS</w:t>
      </w:r>
    </w:p>
    <w:p w14:paraId="544150C9" w14:textId="6FC3C6AB" w:rsidR="008121D1" w:rsidRDefault="008121D1" w:rsidP="008804D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RAN1 #113, the following agreement was made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_Ref142106037 \r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C363BA">
        <w:rPr>
          <w:sz w:val="22"/>
          <w:szCs w:val="22"/>
        </w:rPr>
        <w:t>[1]</w:t>
      </w:r>
      <w:r>
        <w:rPr>
          <w:sz w:val="22"/>
          <w:szCs w:val="22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121D1" w14:paraId="541AF5C7" w14:textId="77777777" w:rsidTr="008121D1">
        <w:tc>
          <w:tcPr>
            <w:tcW w:w="9350" w:type="dxa"/>
          </w:tcPr>
          <w:p w14:paraId="32E3F63C" w14:textId="77777777" w:rsidR="008121D1" w:rsidRPr="008121D1" w:rsidRDefault="008121D1" w:rsidP="008121D1">
            <w:pPr>
              <w:rPr>
                <w:iCs/>
                <w:sz w:val="22"/>
                <w:szCs w:val="22"/>
              </w:rPr>
            </w:pPr>
            <w:r w:rsidRPr="008121D1">
              <w:rPr>
                <w:iCs/>
                <w:sz w:val="22"/>
                <w:szCs w:val="22"/>
                <w:highlight w:val="darkYellow"/>
              </w:rPr>
              <w:t>Working assumption</w:t>
            </w:r>
          </w:p>
          <w:p w14:paraId="6E6A187C" w14:textId="77777777" w:rsidR="008121D1" w:rsidRPr="008121D1" w:rsidRDefault="008121D1" w:rsidP="008121D1">
            <w:pPr>
              <w:numPr>
                <w:ilvl w:val="0"/>
                <w:numId w:val="52"/>
              </w:numPr>
              <w:rPr>
                <w:iCs/>
                <w:sz w:val="22"/>
                <w:szCs w:val="22"/>
              </w:rPr>
            </w:pPr>
            <w:r w:rsidRPr="008121D1">
              <w:rPr>
                <w:iCs/>
                <w:sz w:val="22"/>
                <w:szCs w:val="22"/>
              </w:rPr>
              <w:t>For SL PRS sequence generation, the</w:t>
            </w:r>
            <w:r w:rsidRPr="008121D1">
              <w:rPr>
                <w:bCs/>
                <w:iCs/>
                <w:sz w:val="22"/>
                <w:szCs w:val="22"/>
              </w:rPr>
              <w:t xml:space="preserve"> parameter </w:t>
            </w:r>
            <w:r w:rsidRPr="008121D1">
              <w:rPr>
                <w:bCs/>
                <w:iCs/>
                <w:sz w:val="22"/>
                <w:szCs w:val="22"/>
              </w:rPr>
              <w:fldChar w:fldCharType="begin"/>
            </w:r>
            <w:r w:rsidRPr="008121D1">
              <w:rPr>
                <w:bCs/>
                <w:iCs/>
                <w:sz w:val="22"/>
                <w:szCs w:val="22"/>
              </w:rPr>
              <w:instrText xml:space="preserve"> QUOTE </w:instrText>
            </w:r>
            <w:r w:rsidRPr="008121D1">
              <w:rPr>
                <w:noProof/>
                <w:position w:val="-8"/>
                <w:sz w:val="22"/>
                <w:szCs w:val="22"/>
              </w:rPr>
              <w:drawing>
                <wp:inline distT="0" distB="0" distL="0" distR="0" wp14:anchorId="04DAE0A8" wp14:editId="5BE937F7">
                  <wp:extent cx="347980" cy="177800"/>
                  <wp:effectExtent l="0" t="0" r="0" b="0"/>
                  <wp:docPr id="356829713" name="Picture 3568297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98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121D1">
              <w:rPr>
                <w:bCs/>
                <w:iCs/>
                <w:sz w:val="22"/>
                <w:szCs w:val="22"/>
              </w:rPr>
              <w:instrText xml:space="preserve"> </w:instrText>
            </w:r>
            <w:r w:rsidRPr="008121D1">
              <w:rPr>
                <w:bCs/>
                <w:iCs/>
                <w:sz w:val="22"/>
                <w:szCs w:val="22"/>
              </w:rPr>
              <w:fldChar w:fldCharType="separate"/>
            </w:r>
            <w:r w:rsidRPr="008121D1">
              <w:rPr>
                <w:noProof/>
                <w:position w:val="-8"/>
                <w:sz w:val="22"/>
                <w:szCs w:val="22"/>
              </w:rPr>
              <w:drawing>
                <wp:inline distT="0" distB="0" distL="0" distR="0" wp14:anchorId="1D14DBA5" wp14:editId="443B0569">
                  <wp:extent cx="347980" cy="177800"/>
                  <wp:effectExtent l="0" t="0" r="0" b="0"/>
                  <wp:docPr id="2138735903" name="Picture 213873590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98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121D1">
              <w:rPr>
                <w:bCs/>
                <w:iCs/>
                <w:sz w:val="22"/>
                <w:szCs w:val="22"/>
              </w:rPr>
              <w:fldChar w:fldCharType="end"/>
            </w:r>
            <w:r w:rsidRPr="008121D1">
              <w:rPr>
                <w:bCs/>
                <w:iCs/>
                <w:sz w:val="22"/>
                <w:szCs w:val="22"/>
              </w:rPr>
              <w:t xml:space="preserve"> is defined as below</w:t>
            </w:r>
            <w:r w:rsidRPr="008121D1">
              <w:rPr>
                <w:iCs/>
                <w:sz w:val="22"/>
                <w:szCs w:val="22"/>
              </w:rPr>
              <w:fldChar w:fldCharType="begin"/>
            </w:r>
            <w:r w:rsidRPr="008121D1">
              <w:rPr>
                <w:iCs/>
                <w:sz w:val="22"/>
                <w:szCs w:val="22"/>
              </w:rPr>
              <w:instrText xml:space="preserve"> QUOTE </w:instrText>
            </w:r>
            <w:r w:rsidRPr="008121D1">
              <w:rPr>
                <w:rFonts w:ascii="Cambria Math" w:hAnsi="Cambria Math"/>
                <w:iCs/>
                <w:color w:val="00B0F0"/>
                <w:sz w:val="22"/>
                <w:szCs w:val="22"/>
              </w:rPr>
              <w:instrText>nID,seqSL-PRS</w:instrText>
            </w:r>
            <w:r w:rsidRPr="008121D1">
              <w:rPr>
                <w:iCs/>
                <w:sz w:val="22"/>
                <w:szCs w:val="22"/>
              </w:rPr>
              <w:instrText xml:space="preserve"> </w:instrText>
            </w:r>
            <w:r w:rsidRPr="008121D1">
              <w:rPr>
                <w:iCs/>
                <w:sz w:val="22"/>
                <w:szCs w:val="22"/>
              </w:rPr>
              <w:fldChar w:fldCharType="end"/>
            </w:r>
            <w:r w:rsidRPr="008121D1">
              <w:rPr>
                <w:iCs/>
                <w:sz w:val="22"/>
                <w:szCs w:val="22"/>
              </w:rPr>
              <w:t>:</w:t>
            </w:r>
          </w:p>
          <w:p w14:paraId="773A5231" w14:textId="77777777" w:rsidR="008121D1" w:rsidRPr="008121D1" w:rsidRDefault="008121D1" w:rsidP="008121D1">
            <w:pPr>
              <w:numPr>
                <w:ilvl w:val="1"/>
                <w:numId w:val="52"/>
              </w:numPr>
              <w:contextualSpacing/>
              <w:rPr>
                <w:iCs/>
                <w:sz w:val="22"/>
                <w:szCs w:val="22"/>
              </w:rPr>
            </w:pPr>
            <w:r w:rsidRPr="008121D1">
              <w:rPr>
                <w:iCs/>
                <w:position w:val="-9"/>
                <w:sz w:val="22"/>
                <w:szCs w:val="22"/>
              </w:rPr>
              <w:fldChar w:fldCharType="begin"/>
            </w:r>
            <w:r w:rsidRPr="008121D1">
              <w:rPr>
                <w:iCs/>
                <w:position w:val="-9"/>
                <w:sz w:val="22"/>
                <w:szCs w:val="22"/>
              </w:rPr>
              <w:instrText xml:space="preserve"> QUOTE </w:instrText>
            </w:r>
            <w:r w:rsidRPr="008121D1">
              <w:rPr>
                <w:noProof/>
                <w:position w:val="-8"/>
                <w:sz w:val="22"/>
                <w:szCs w:val="22"/>
              </w:rPr>
              <w:drawing>
                <wp:inline distT="0" distB="0" distL="0" distR="0" wp14:anchorId="274B5707" wp14:editId="10565EC5">
                  <wp:extent cx="347980" cy="177800"/>
                  <wp:effectExtent l="0" t="0" r="0" b="0"/>
                  <wp:docPr id="1972755569" name="Picture 197275556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98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121D1">
              <w:rPr>
                <w:iCs/>
                <w:position w:val="-9"/>
                <w:sz w:val="22"/>
                <w:szCs w:val="22"/>
              </w:rPr>
              <w:instrText xml:space="preserve"> </w:instrText>
            </w:r>
            <w:r w:rsidRPr="008121D1">
              <w:rPr>
                <w:iCs/>
                <w:position w:val="-9"/>
                <w:sz w:val="22"/>
                <w:szCs w:val="22"/>
              </w:rPr>
              <w:fldChar w:fldCharType="separate"/>
            </w:r>
            <w:r w:rsidRPr="008121D1">
              <w:rPr>
                <w:noProof/>
                <w:position w:val="-8"/>
                <w:sz w:val="22"/>
                <w:szCs w:val="22"/>
              </w:rPr>
              <w:drawing>
                <wp:inline distT="0" distB="0" distL="0" distR="0" wp14:anchorId="5C7E5A05" wp14:editId="76506354">
                  <wp:extent cx="347980" cy="177800"/>
                  <wp:effectExtent l="0" t="0" r="0" b="0"/>
                  <wp:docPr id="663226963" name="Picture 6632269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98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121D1">
              <w:rPr>
                <w:iCs/>
                <w:position w:val="-9"/>
                <w:sz w:val="22"/>
                <w:szCs w:val="22"/>
              </w:rPr>
              <w:fldChar w:fldCharType="end"/>
            </w:r>
            <w:r w:rsidRPr="008121D1">
              <w:rPr>
                <w:iCs/>
                <w:position w:val="-9"/>
                <w:sz w:val="22"/>
                <w:szCs w:val="22"/>
              </w:rPr>
              <w:t xml:space="preserve"> </w:t>
            </w:r>
            <w:r w:rsidRPr="008121D1">
              <w:rPr>
                <w:iCs/>
                <w:sz w:val="22"/>
                <w:szCs w:val="22"/>
              </w:rPr>
              <w:t xml:space="preserve">is </w:t>
            </w:r>
            <w:r w:rsidRPr="008121D1">
              <w:rPr>
                <w:bCs/>
                <w:iCs/>
                <w:sz w:val="22"/>
                <w:szCs w:val="22"/>
              </w:rPr>
              <w:t xml:space="preserve">provided by higher layers to a Tx UE </w:t>
            </w:r>
          </w:p>
          <w:p w14:paraId="13701977" w14:textId="77777777" w:rsidR="008121D1" w:rsidRPr="008121D1" w:rsidRDefault="008121D1" w:rsidP="008121D1">
            <w:pPr>
              <w:numPr>
                <w:ilvl w:val="2"/>
                <w:numId w:val="52"/>
              </w:numPr>
              <w:contextualSpacing/>
              <w:rPr>
                <w:iCs/>
                <w:sz w:val="22"/>
                <w:szCs w:val="22"/>
              </w:rPr>
            </w:pPr>
            <w:r w:rsidRPr="008121D1">
              <w:rPr>
                <w:bCs/>
                <w:iCs/>
                <w:sz w:val="22"/>
                <w:szCs w:val="22"/>
              </w:rPr>
              <w:t>Details on higher layers, including consideration of Tx UE’s own higher layer, are up to RAN2</w:t>
            </w:r>
          </w:p>
          <w:p w14:paraId="4E8DA0DA" w14:textId="77777777" w:rsidR="008121D1" w:rsidRPr="008121D1" w:rsidRDefault="008121D1" w:rsidP="008121D1">
            <w:pPr>
              <w:numPr>
                <w:ilvl w:val="2"/>
                <w:numId w:val="52"/>
              </w:numPr>
              <w:rPr>
                <w:iCs/>
                <w:sz w:val="22"/>
                <w:szCs w:val="22"/>
              </w:rPr>
            </w:pPr>
            <w:r w:rsidRPr="008121D1">
              <w:rPr>
                <w:iCs/>
                <w:sz w:val="22"/>
                <w:szCs w:val="22"/>
              </w:rPr>
              <w:t>The higher layer parameter is provided to an Rx UE via LPP/SLPP.</w:t>
            </w:r>
          </w:p>
          <w:p w14:paraId="2A60B4FF" w14:textId="77777777" w:rsidR="008121D1" w:rsidRPr="008121D1" w:rsidRDefault="008121D1" w:rsidP="008121D1">
            <w:pPr>
              <w:numPr>
                <w:ilvl w:val="2"/>
                <w:numId w:val="52"/>
              </w:numPr>
              <w:contextualSpacing/>
              <w:rPr>
                <w:iCs/>
                <w:sz w:val="22"/>
                <w:szCs w:val="22"/>
              </w:rPr>
            </w:pPr>
            <w:r w:rsidRPr="008121D1">
              <w:rPr>
                <w:iCs/>
                <w:sz w:val="22"/>
                <w:szCs w:val="22"/>
              </w:rPr>
              <w:t xml:space="preserve">FFS: If (pre-)configured for a resource pool and </w:t>
            </w:r>
            <w:r w:rsidRPr="008121D1">
              <w:rPr>
                <w:iCs/>
                <w:sz w:val="22"/>
                <w:szCs w:val="22"/>
                <w:u w:val="single"/>
              </w:rPr>
              <w:t>use of SL PRS for sensing is supported</w:t>
            </w:r>
            <w:r w:rsidRPr="008121D1">
              <w:rPr>
                <w:iCs/>
                <w:sz w:val="22"/>
                <w:szCs w:val="22"/>
              </w:rPr>
              <w:t xml:space="preserve">, </w:t>
            </w:r>
            <w:r w:rsidRPr="008121D1">
              <w:rPr>
                <w:iCs/>
                <w:position w:val="-9"/>
                <w:sz w:val="22"/>
                <w:szCs w:val="22"/>
              </w:rPr>
              <w:fldChar w:fldCharType="begin"/>
            </w:r>
            <w:r w:rsidRPr="008121D1">
              <w:rPr>
                <w:iCs/>
                <w:position w:val="-9"/>
                <w:sz w:val="22"/>
                <w:szCs w:val="22"/>
              </w:rPr>
              <w:instrText xml:space="preserve"> QUOTE </w:instrText>
            </w:r>
            <w:r w:rsidRPr="008121D1">
              <w:rPr>
                <w:noProof/>
                <w:position w:val="-8"/>
                <w:sz w:val="22"/>
                <w:szCs w:val="22"/>
              </w:rPr>
              <w:drawing>
                <wp:inline distT="0" distB="0" distL="0" distR="0" wp14:anchorId="04FF94D7" wp14:editId="5BFDB161">
                  <wp:extent cx="347980" cy="177800"/>
                  <wp:effectExtent l="0" t="0" r="0" b="0"/>
                  <wp:docPr id="22976621" name="Picture 229766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98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121D1">
              <w:rPr>
                <w:iCs/>
                <w:position w:val="-9"/>
                <w:sz w:val="22"/>
                <w:szCs w:val="22"/>
              </w:rPr>
              <w:instrText xml:space="preserve"> </w:instrText>
            </w:r>
            <w:r w:rsidRPr="008121D1">
              <w:rPr>
                <w:iCs/>
                <w:position w:val="-9"/>
                <w:sz w:val="22"/>
                <w:szCs w:val="22"/>
              </w:rPr>
              <w:fldChar w:fldCharType="separate"/>
            </w:r>
            <w:r w:rsidRPr="008121D1">
              <w:rPr>
                <w:noProof/>
                <w:position w:val="-8"/>
                <w:sz w:val="22"/>
                <w:szCs w:val="22"/>
              </w:rPr>
              <w:drawing>
                <wp:inline distT="0" distB="0" distL="0" distR="0" wp14:anchorId="2E8AB5B3" wp14:editId="1A69573E">
                  <wp:extent cx="347980" cy="177800"/>
                  <wp:effectExtent l="0" t="0" r="0" b="0"/>
                  <wp:docPr id="1309684502" name="Picture 130968450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98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121D1">
              <w:rPr>
                <w:iCs/>
                <w:position w:val="-9"/>
                <w:sz w:val="22"/>
                <w:szCs w:val="22"/>
              </w:rPr>
              <w:fldChar w:fldCharType="end"/>
            </w:r>
            <w:r w:rsidRPr="008121D1">
              <w:rPr>
                <w:iCs/>
                <w:position w:val="-9"/>
                <w:sz w:val="22"/>
                <w:szCs w:val="22"/>
              </w:rPr>
              <w:t xml:space="preserve"> </w:t>
            </w:r>
            <w:r w:rsidRPr="008121D1">
              <w:rPr>
                <w:iCs/>
                <w:sz w:val="22"/>
                <w:szCs w:val="22"/>
              </w:rPr>
              <w:t>is based on 12 LSB bits CRC of PSCCH associated with the SL PRS</w:t>
            </w:r>
          </w:p>
          <w:p w14:paraId="5B0C6065" w14:textId="77777777" w:rsidR="008121D1" w:rsidRPr="008121D1" w:rsidRDefault="008121D1" w:rsidP="008121D1">
            <w:pPr>
              <w:numPr>
                <w:ilvl w:val="1"/>
                <w:numId w:val="52"/>
              </w:numPr>
              <w:rPr>
                <w:iCs/>
                <w:sz w:val="22"/>
                <w:szCs w:val="22"/>
              </w:rPr>
            </w:pPr>
            <w:r w:rsidRPr="008121D1">
              <w:rPr>
                <w:iCs/>
                <w:sz w:val="22"/>
                <w:szCs w:val="22"/>
              </w:rPr>
              <w:t xml:space="preserve">Otherwise (i.e., if not provided by higher layers), </w:t>
            </w:r>
            <w:r w:rsidRPr="008121D1">
              <w:rPr>
                <w:iCs/>
                <w:position w:val="-9"/>
                <w:sz w:val="22"/>
                <w:szCs w:val="22"/>
              </w:rPr>
              <w:fldChar w:fldCharType="begin"/>
            </w:r>
            <w:r w:rsidRPr="008121D1">
              <w:rPr>
                <w:iCs/>
                <w:position w:val="-9"/>
                <w:sz w:val="22"/>
                <w:szCs w:val="22"/>
              </w:rPr>
              <w:instrText xml:space="preserve"> QUOTE </w:instrText>
            </w:r>
            <w:r w:rsidRPr="008121D1">
              <w:rPr>
                <w:noProof/>
                <w:position w:val="-8"/>
                <w:sz w:val="22"/>
                <w:szCs w:val="22"/>
              </w:rPr>
              <w:drawing>
                <wp:inline distT="0" distB="0" distL="0" distR="0" wp14:anchorId="56449660" wp14:editId="2049CB33">
                  <wp:extent cx="347980" cy="177800"/>
                  <wp:effectExtent l="0" t="0" r="0" b="0"/>
                  <wp:docPr id="1187023840" name="Picture 118702384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98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121D1">
              <w:rPr>
                <w:iCs/>
                <w:position w:val="-9"/>
                <w:sz w:val="22"/>
                <w:szCs w:val="22"/>
              </w:rPr>
              <w:instrText xml:space="preserve"> </w:instrText>
            </w:r>
            <w:r w:rsidRPr="008121D1">
              <w:rPr>
                <w:iCs/>
                <w:position w:val="-9"/>
                <w:sz w:val="22"/>
                <w:szCs w:val="22"/>
              </w:rPr>
              <w:fldChar w:fldCharType="separate"/>
            </w:r>
            <w:r w:rsidRPr="008121D1">
              <w:rPr>
                <w:noProof/>
                <w:position w:val="-8"/>
                <w:sz w:val="22"/>
                <w:szCs w:val="22"/>
              </w:rPr>
              <w:drawing>
                <wp:inline distT="0" distB="0" distL="0" distR="0" wp14:anchorId="4A0533B3" wp14:editId="449D4181">
                  <wp:extent cx="347980" cy="177800"/>
                  <wp:effectExtent l="0" t="0" r="0" b="0"/>
                  <wp:docPr id="1159771904" name="Picture 115977190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98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121D1">
              <w:rPr>
                <w:iCs/>
                <w:position w:val="-9"/>
                <w:sz w:val="22"/>
                <w:szCs w:val="22"/>
              </w:rPr>
              <w:fldChar w:fldCharType="end"/>
            </w:r>
            <w:r w:rsidRPr="008121D1">
              <w:rPr>
                <w:iCs/>
                <w:position w:val="-9"/>
                <w:sz w:val="22"/>
                <w:szCs w:val="22"/>
              </w:rPr>
              <w:t xml:space="preserve"> </w:t>
            </w:r>
            <w:r w:rsidRPr="008121D1">
              <w:rPr>
                <w:iCs/>
                <w:sz w:val="22"/>
                <w:szCs w:val="22"/>
              </w:rPr>
              <w:t>is based on 12 LSB bits CRC of PSCCH associated with the SL PRS</w:t>
            </w:r>
          </w:p>
          <w:p w14:paraId="6F8172B8" w14:textId="77777777" w:rsidR="008121D1" w:rsidRDefault="008121D1" w:rsidP="008804D6">
            <w:pPr>
              <w:jc w:val="both"/>
              <w:rPr>
                <w:sz w:val="22"/>
                <w:szCs w:val="22"/>
              </w:rPr>
            </w:pPr>
          </w:p>
        </w:tc>
      </w:tr>
    </w:tbl>
    <w:p w14:paraId="09E4BDA0" w14:textId="77777777" w:rsidR="008121D1" w:rsidRDefault="008121D1" w:rsidP="008804D6">
      <w:pPr>
        <w:jc w:val="both"/>
        <w:rPr>
          <w:sz w:val="22"/>
          <w:szCs w:val="22"/>
        </w:rPr>
      </w:pPr>
    </w:p>
    <w:p w14:paraId="42C07E79" w14:textId="77777777" w:rsidR="00C22FE3" w:rsidRDefault="00C22FE3" w:rsidP="00C22FE3">
      <w:pPr>
        <w:jc w:val="both"/>
        <w:rPr>
          <w:sz w:val="22"/>
          <w:szCs w:val="22"/>
        </w:rPr>
      </w:pPr>
      <w:r>
        <w:rPr>
          <w:sz w:val="22"/>
          <w:szCs w:val="22"/>
        </w:rPr>
        <w:t>In RAN1 #114, the following conclusion was reached: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22FE3" w14:paraId="527C81CC" w14:textId="77777777" w:rsidTr="00F5579F">
        <w:tc>
          <w:tcPr>
            <w:tcW w:w="9350" w:type="dxa"/>
          </w:tcPr>
          <w:p w14:paraId="6DC0CB9C" w14:textId="77777777" w:rsidR="00C22FE3" w:rsidRPr="00C22FE3" w:rsidRDefault="00C22FE3" w:rsidP="00F5579F">
            <w:pPr>
              <w:rPr>
                <w:b/>
                <w:iCs/>
                <w:sz w:val="22"/>
                <w:szCs w:val="22"/>
              </w:rPr>
            </w:pPr>
            <w:r w:rsidRPr="00C22FE3">
              <w:rPr>
                <w:b/>
                <w:iCs/>
                <w:sz w:val="22"/>
                <w:szCs w:val="22"/>
              </w:rPr>
              <w:t>Conclusion</w:t>
            </w:r>
          </w:p>
          <w:p w14:paraId="18500FD8" w14:textId="77777777" w:rsidR="00C22FE3" w:rsidRPr="00C22FE3" w:rsidRDefault="00C22FE3" w:rsidP="00F5579F">
            <w:pPr>
              <w:rPr>
                <w:iCs/>
                <w:sz w:val="22"/>
                <w:szCs w:val="22"/>
              </w:rPr>
            </w:pPr>
            <w:r w:rsidRPr="00C22FE3">
              <w:rPr>
                <w:iCs/>
                <w:sz w:val="22"/>
                <w:szCs w:val="22"/>
              </w:rPr>
              <w:t xml:space="preserve">For Scheme 2, in a dedicated resource pool, with regards to the resource (re)-selection procedure, there is no consensus to support to (pre-)configured SL-PRS </w:t>
            </w:r>
            <w:r w:rsidRPr="00C22FE3">
              <w:rPr>
                <w:sz w:val="22"/>
                <w:szCs w:val="22"/>
              </w:rPr>
              <w:t xml:space="preserve">to </w:t>
            </w:r>
            <w:r w:rsidRPr="00C22FE3">
              <w:rPr>
                <w:iCs/>
                <w:sz w:val="22"/>
                <w:szCs w:val="22"/>
              </w:rPr>
              <w:t>derive L1 SL-RSRP for resource exclusion.</w:t>
            </w:r>
          </w:p>
        </w:tc>
      </w:tr>
    </w:tbl>
    <w:p w14:paraId="0D8C4F05" w14:textId="77777777" w:rsidR="00C22FE3" w:rsidRDefault="00C22FE3" w:rsidP="00C22FE3">
      <w:pPr>
        <w:rPr>
          <w:b/>
          <w:iCs/>
          <w:szCs w:val="20"/>
        </w:rPr>
      </w:pPr>
    </w:p>
    <w:p w14:paraId="2B19018E" w14:textId="121EE823" w:rsidR="00E42EC4" w:rsidRDefault="00E42EC4" w:rsidP="004A7985">
      <w:pPr>
        <w:tabs>
          <w:tab w:val="num" w:pos="0"/>
        </w:tabs>
        <w:contextualSpacing/>
        <w:jc w:val="both"/>
        <w:rPr>
          <w:rFonts w:eastAsia="Calibri"/>
          <w:iCs/>
          <w:sz w:val="22"/>
          <w:szCs w:val="22"/>
        </w:rPr>
      </w:pPr>
      <w:r w:rsidRPr="004A7985">
        <w:rPr>
          <w:sz w:val="22"/>
          <w:szCs w:val="22"/>
        </w:rPr>
        <w:t>For SL PRS sequence generation</w:t>
      </w:r>
      <w:r w:rsidRPr="004A7985">
        <w:rPr>
          <w:rFonts w:eastAsia="Calibri"/>
          <w:sz w:val="22"/>
          <w:szCs w:val="22"/>
        </w:rPr>
        <w:fldChar w:fldCharType="begin"/>
      </w:r>
      <w:r w:rsidRPr="004A7985">
        <w:rPr>
          <w:rFonts w:eastAsia="Calibri"/>
          <w:sz w:val="22"/>
          <w:szCs w:val="22"/>
        </w:rPr>
        <w:instrText xml:space="preserve"> QUOTE </w:instrText>
      </w:r>
      <w:r w:rsidR="0046065A">
        <w:rPr>
          <w:noProof/>
          <w:position w:val="-9"/>
          <w:sz w:val="22"/>
          <w:szCs w:val="22"/>
        </w:rPr>
        <w:pict w14:anchorId="7C2E48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28.1pt;height:15.35pt;mso-width-percent:0;mso-height-percent:0;mso-width-percent:0;mso-height-percent:0" equationxml="&lt;?xml version=&quot;1.0&quot; encoding=&quot;UTF-8&quot; standalone=&quot;yes&quot;?&gt;&#13;&#13;&#13;&#13;&#13;&#13;&#13;&#13;&#13;&#13;&#13;&#13;&#10;&lt;?mso-application progid=&quot;Word.Document&quot;?&gt;&#13;&#13;&#13;&#13;&#13;&#13;&#13;&#13;&#13;&#13;&#13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20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1445&quot;/&gt;&lt;wsp:rsid wsp:val=&quot;000049DC&quot;/&gt;&lt;wsp:rsid wsp:val=&quot;00006E91&quot;/&gt;&lt;wsp:rsid wsp:val=&quot;00010987&quot;/&gt;&lt;wsp:rsid wsp:val=&quot;00013692&quot;/&gt;&lt;wsp:rsid wsp:val=&quot;00013BF4&quot;/&gt;&lt;wsp:rsid wsp:val=&quot;0001459F&quot;/&gt;&lt;wsp:rsid wsp:val=&quot;000154E8&quot;/&gt;&lt;wsp:rsid wsp:val=&quot;00017452&quot;/&gt;&lt;wsp:rsid wsp:val=&quot;000206F5&quot;/&gt;&lt;wsp:rsid wsp:val=&quot;00021963&quot;/&gt;&lt;wsp:rsid wsp:val=&quot;00021A46&quot;/&gt;&lt;wsp:rsid wsp:val=&quot;00023708&quot;/&gt;&lt;wsp:rsid wsp:val=&quot;0002493D&quot;/&gt;&lt;wsp:rsid wsp:val=&quot;00024F44&quot;/&gt;&lt;wsp:rsid wsp:val=&quot;00027418&quot;/&gt;&lt;wsp:rsid wsp:val=&quot;00035C3D&quot;/&gt;&lt;wsp:rsid wsp:val=&quot;00037D08&quot;/&gt;&lt;wsp:rsid wsp:val=&quot;00042A86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FB0&quot;/&gt;&lt;wsp:rsid wsp:val=&quot;00066DDB&quot;/&gt;&lt;wsp:rsid wsp:val=&quot;00070E52&quot;/&gt;&lt;wsp:rsid wsp:val=&quot;00073953&quot;/&gt;&lt;wsp:rsid wsp:val=&quot;00073C45&quot;/&gt;&lt;wsp:rsid wsp:val=&quot;00074A3E&quot;/&gt;&lt;wsp:rsid wsp:val=&quot;00075AA9&quot;/&gt;&lt;wsp:rsid wsp:val=&quot;00076C50&quot;/&gt;&lt;wsp:rsid wsp:val=&quot;000809D1&quot;/&gt;&lt;wsp:rsid wsp:val=&quot;00082424&quot;/&gt;&lt;wsp:rsid wsp:val=&quot;00083D4D&quot;/&gt;&lt;wsp:rsid wsp:val=&quot;000845D8&quot;/&gt;&lt;wsp:rsid wsp:val=&quot;00084952&quot;/&gt;&lt;wsp:rsid wsp:val=&quot;00084FA0&quot;/&gt;&lt;wsp:rsid wsp:val=&quot;00085529&quot;/&gt;&lt;wsp:rsid wsp:val=&quot;00091BCB&quot;/&gt;&lt;wsp:rsid wsp:val=&quot;00092439&quot;/&gt;&lt;wsp:rsid wsp:val=&quot;000942B3&quot;/&gt;&lt;wsp:rsid wsp:val=&quot;0009453F&quot;/&gt;&lt;wsp:rsid wsp:val=&quot;00094E43&quot;/&gt;&lt;wsp:rsid wsp:val=&quot;00095DF7&quot;/&gt;&lt;wsp:rsid wsp:val=&quot;000A0641&quot;/&gt;&lt;wsp:rsid wsp:val=&quot;000A4146&quot;/&gt;&lt;wsp:rsid wsp:val=&quot;000B020A&quot;/&gt;&lt;wsp:rsid wsp:val=&quot;000B11A6&quot;/&gt;&lt;wsp:rsid wsp:val=&quot;000B2B55&quot;/&gt;&lt;wsp:rsid wsp:val=&quot;000B3882&quot;/&gt;&lt;wsp:rsid wsp:val=&quot;000C06E3&quot;/&gt;&lt;wsp:rsid wsp:val=&quot;000C1CB2&quot;/&gt;&lt;wsp:rsid wsp:val=&quot;000C256E&quot;/&gt;&lt;wsp:rsid wsp:val=&quot;000C2728&quot;/&gt;&lt;wsp:rsid wsp:val=&quot;000C3A8C&quot;/&gt;&lt;wsp:rsid wsp:val=&quot;000C3E40&quot;/&gt;&lt;wsp:rsid wsp:val=&quot;000C6CE5&quot;/&gt;&lt;wsp:rsid wsp:val=&quot;000C748B&quot;/&gt;&lt;wsp:rsid wsp:val=&quot;000C74E2&quot;/&gt;&lt;wsp:rsid wsp:val=&quot;000D0392&quot;/&gt;&lt;wsp:rsid wsp:val=&quot;000D242E&quot;/&gt;&lt;wsp:rsid wsp:val=&quot;000D38C6&quot;/&gt;&lt;wsp:rsid wsp:val=&quot;000E3BA2&quot;/&gt;&lt;wsp:rsid wsp:val=&quot;000E4369&quot;/&gt;&lt;wsp:rsid wsp:val=&quot;000E474A&quot;/&gt;&lt;wsp:rsid wsp:val=&quot;000E4775&quot;/&gt;&lt;wsp:rsid wsp:val=&quot;000E5BCB&quot;/&gt;&lt;wsp:rsid wsp:val=&quot;000E67A5&quot;/&gt;&lt;wsp:rsid wsp:val=&quot;000F59FD&quot;/&gt;&lt;wsp:rsid wsp:val=&quot;000F6297&quot;/&gt;&lt;wsp:rsid wsp:val=&quot;000F6E45&quot;/&gt;&lt;wsp:rsid wsp:val=&quot;000F7932&quot;/&gt;&lt;wsp:rsid wsp:val=&quot;0010230E&quot;/&gt;&lt;wsp:rsid wsp:val=&quot;00103337&quot;/&gt;&lt;wsp:rsid wsp:val=&quot;00110775&quot;/&gt;&lt;wsp:rsid wsp:val=&quot;00111908&quot;/&gt;&lt;wsp:rsid wsp:val=&quot;00115382&quot;/&gt;&lt;wsp:rsid wsp:val=&quot;00116BC8&quot;/&gt;&lt;wsp:rsid wsp:val=&quot;00120783&quot;/&gt;&lt;wsp:rsid wsp:val=&quot;00122942&quot;/&gt;&lt;wsp:rsid wsp:val=&quot;00124C32&quot;/&gt;&lt;wsp:rsid wsp:val=&quot;00131CB0&quot;/&gt;&lt;wsp:rsid wsp:val=&quot;00132CBE&quot;/&gt;&lt;wsp:rsid wsp:val=&quot;00136628&quot;/&gt;&lt;wsp:rsid wsp:val=&quot;0014299C&quot;/&gt;&lt;wsp:rsid wsp:val=&quot;001435E4&quot;/&gt;&lt;wsp:rsid wsp:val=&quot;001435F8&quot;/&gt;&lt;wsp:rsid wsp:val=&quot;0014584C&quot;/&gt;&lt;wsp:rsid wsp:val=&quot;001537CA&quot;/&gt;&lt;wsp:rsid wsp:val=&quot;00156174&quot;/&gt;&lt;wsp:rsid wsp:val=&quot;00160478&quot;/&gt;&lt;wsp:rsid wsp:val=&quot;00161637&quot;/&gt;&lt;wsp:rsid wsp:val=&quot;00163AA0&quot;/&gt;&lt;wsp:rsid wsp:val=&quot;001651F3&quot;/&gt;&lt;wsp:rsid wsp:val=&quot;0016549C&quot;/&gt;&lt;wsp:rsid wsp:val=&quot;00166BB5&quot;/&gt;&lt;wsp:rsid wsp:val=&quot;00166FB4&quot;/&gt;&lt;wsp:rsid wsp:val=&quot;001671FB&quot;/&gt;&lt;wsp:rsid wsp:val=&quot;00167471&quot;/&gt;&lt;wsp:rsid wsp:val=&quot;001707CC&quot;/&gt;&lt;wsp:rsid wsp:val=&quot;0017210B&quot;/&gt;&lt;wsp:rsid wsp:val=&quot;001755A8&quot;/&gt;&lt;wsp:rsid wsp:val=&quot;001777C6&quot;/&gt;&lt;wsp:rsid wsp:val=&quot;0018004F&quot;/&gt;&lt;wsp:rsid wsp:val=&quot;00181906&quot;/&gt;&lt;wsp:rsid wsp:val=&quot;00182437&quot;/&gt;&lt;wsp:rsid wsp:val=&quot;001845FF&quot;/&gt;&lt;wsp:rsid wsp:val=&quot;00184862&quot;/&gt;&lt;wsp:rsid wsp:val=&quot;00186520&quot;/&gt;&lt;wsp:rsid wsp:val=&quot;0019426E&quot;/&gt;&lt;wsp:rsid wsp:val=&quot;0019484A&quot;/&gt;&lt;wsp:rsid wsp:val=&quot;001A1026&quot;/&gt;&lt;wsp:rsid wsp:val=&quot;001A235A&quot;/&gt;&lt;wsp:rsid wsp:val=&quot;001A35F9&quot;/&gt;&lt;wsp:rsid wsp:val=&quot;001A68A2&quot;/&gt;&lt;wsp:rsid wsp:val=&quot;001B141B&quot;/&gt;&lt;wsp:rsid wsp:val=&quot;001B51E8&quot;/&gt;&lt;wsp:rsid wsp:val=&quot;001B7772&quot;/&gt;&lt;wsp:rsid wsp:val=&quot;001C3414&quot;/&gt;&lt;wsp:rsid wsp:val=&quot;001C40D9&quot;/&gt;&lt;wsp:rsid wsp:val=&quot;001C5621&quot;/&gt;&lt;wsp:rsid wsp:val=&quot;001C6568&quot;/&gt;&lt;wsp:rsid wsp:val=&quot;001C74BE&quot;/&gt;&lt;wsp:rsid wsp:val=&quot;001D0263&quot;/&gt;&lt;wsp:rsid wsp:val=&quot;001D0A2D&quot;/&gt;&lt;wsp:rsid wsp:val=&quot;001D150F&quot;/&gt;&lt;wsp:rsid wsp:val=&quot;001D177A&quot;/&gt;&lt;wsp:rsid wsp:val=&quot;001D2AE5&quot;/&gt;&lt;wsp:rsid wsp:val=&quot;001D52A5&quot;/&gt;&lt;wsp:rsid wsp:val=&quot;001D7AE8&quot;/&gt;&lt;wsp:rsid wsp:val=&quot;001E068D&quot;/&gt;&lt;wsp:rsid wsp:val=&quot;001E1E51&quot;/&gt;&lt;wsp:rsid wsp:val=&quot;001F0301&quot;/&gt;&lt;wsp:rsid wsp:val=&quot;001F0B04&quot;/&gt;&lt;wsp:rsid wsp:val=&quot;001F2C8F&quot;/&gt;&lt;wsp:rsid wsp:val=&quot;002023F2&quot;/&gt;&lt;wsp:rsid wsp:val=&quot;00202C71&quot;/&gt;&lt;wsp:rsid wsp:val=&quot;00202F67&quot;/&gt;&lt;wsp:rsid wsp:val=&quot;00205671&quot;/&gt;&lt;wsp:rsid wsp:val=&quot;00205A7D&quot;/&gt;&lt;wsp:rsid wsp:val=&quot;00205F24&quot;/&gt;&lt;wsp:rsid wsp:val=&quot;00207C8A&quot;/&gt;&lt;wsp:rsid wsp:val=&quot;00211448&quot;/&gt;&lt;wsp:rsid wsp:val=&quot;002148DC&quot;/&gt;&lt;wsp:rsid wsp:val=&quot;00214F2A&quot;/&gt;&lt;wsp:rsid wsp:val=&quot;00217EF6&quot;/&gt;&lt;wsp:rsid wsp:val=&quot;0022118A&quot;/&gt;&lt;wsp:rsid wsp:val=&quot;002216DD&quot;/&gt;&lt;wsp:rsid wsp:val=&quot;00221E20&quot;/&gt;&lt;wsp:rsid wsp:val=&quot;00222232&quot;/&gt;&lt;wsp:rsid wsp:val=&quot;00222B0D&quot;/&gt;&lt;wsp:rsid wsp:val=&quot;002234DC&quot;/&gt;&lt;wsp:rsid wsp:val=&quot;00223EFA&quot;/&gt;&lt;wsp:rsid wsp:val=&quot;00226B3B&quot;/&gt;&lt;wsp:rsid wsp:val=&quot;002318A4&quot;/&gt;&lt;wsp:rsid wsp:val=&quot;00237671&quot;/&gt;&lt;wsp:rsid wsp:val=&quot;00237DAC&quot;/&gt;&lt;wsp:rsid wsp:val=&quot;002403C8&quot;/&gt;&lt;wsp:rsid wsp:val=&quot;002418CB&quot;/&gt;&lt;wsp:rsid wsp:val=&quot;00243608&quot;/&gt;&lt;wsp:rsid wsp:val=&quot;002453D5&quot;/&gt;&lt;wsp:rsid wsp:val=&quot;00246843&quot;/&gt;&lt;wsp:rsid wsp:val=&quot;00247AC0&quot;/&gt;&lt;wsp:rsid wsp:val=&quot;00250C83&quot;/&gt;&lt;wsp:rsid wsp:val=&quot;0025417E&quot;/&gt;&lt;wsp:rsid wsp:val=&quot;0025466B&quot;/&gt;&lt;wsp:rsid wsp:val=&quot;00254BF2&quot;/&gt;&lt;wsp:rsid wsp:val=&quot;00255925&quot;/&gt;&lt;wsp:rsid wsp:val=&quot;00256228&quot;/&gt;&lt;wsp:rsid wsp:val=&quot;0025690C&quot;/&gt;&lt;wsp:rsid wsp:val=&quot;0025787C&quot;/&gt;&lt;wsp:rsid wsp:val=&quot;00265760&quot;/&gt;&lt;wsp:rsid wsp:val=&quot;0026661B&quot;/&gt;&lt;wsp:rsid wsp:val=&quot;00271616&quot;/&gt;&lt;wsp:rsid wsp:val=&quot;00271CD9&quot;/&gt;&lt;wsp:rsid wsp:val=&quot;00276EA8&quot;/&gt;&lt;wsp:rsid wsp:val=&quot;00277FBD&quot;/&gt;&lt;wsp:rsid wsp:val=&quot;00282066&quot;/&gt;&lt;wsp:rsid wsp:val=&quot;00282E2C&quot;/&gt;&lt;wsp:rsid wsp:val=&quot;002849C2&quot;/&gt;&lt;wsp:rsid wsp:val=&quot;00290918&quot;/&gt;&lt;wsp:rsid wsp:val=&quot;002915D2&quot;/&gt;&lt;wsp:rsid wsp:val=&quot;00291A77&quot;/&gt;&lt;wsp:rsid wsp:val=&quot;00293C36&quot;/&gt;&lt;wsp:rsid wsp:val=&quot;00293C9F&quot;/&gt;&lt;wsp:rsid wsp:val=&quot;00293DB3&quot;/&gt;&lt;wsp:rsid wsp:val=&quot;0029421E&quot;/&gt;&lt;wsp:rsid wsp:val=&quot;0029433B&quot;/&gt;&lt;wsp:rsid wsp:val=&quot;00294384&quot;/&gt;&lt;wsp:rsid wsp:val=&quot;00296C4D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83C&quot;/&gt;&lt;wsp:rsid wsp:val=&quot;002B4B78&quot;/&gt;&lt;wsp:rsid wsp:val=&quot;002B544D&quot;/&gt;&lt;wsp:rsid wsp:val=&quot;002B6E04&quot;/&gt;&lt;wsp:rsid wsp:val=&quot;002B6E21&quot;/&gt;&lt;wsp:rsid wsp:val=&quot;002C2D41&quot;/&gt;&lt;wsp:rsid wsp:val=&quot;002C7702&quot;/&gt;&lt;wsp:rsid wsp:val=&quot;002D152B&quot;/&gt;&lt;wsp:rsid wsp:val=&quot;002D4D40&quot;/&gt;&lt;wsp:rsid wsp:val=&quot;002D647A&quot;/&gt;&lt;wsp:rsid wsp:val=&quot;002E1DF6&quot;/&gt;&lt;wsp:rsid wsp:val=&quot;002E4171&quot;/&gt;&lt;wsp:rsid wsp:val=&quot;002E55FB&quot;/&gt;&lt;wsp:rsid wsp:val=&quot;002F4411&quot;/&gt;&lt;wsp:rsid wsp:val=&quot;002F4938&quot;/&gt;&lt;wsp:rsid wsp:val=&quot;002F708F&quot;/&gt;&lt;wsp:rsid wsp:val=&quot;002F7271&quot;/&gt;&lt;wsp:rsid wsp:val=&quot;002F729D&quot;/&gt;&lt;wsp:rsid wsp:val=&quot;0031070F&quot;/&gt;&lt;wsp:rsid wsp:val=&quot;00312DF4&quot;/&gt;&lt;wsp:rsid wsp:val=&quot;00316115&quot;/&gt;&lt;wsp:rsid wsp:val=&quot;003161EF&quot;/&gt;&lt;wsp:rsid wsp:val=&quot;003218BF&quot;/&gt;&lt;wsp:rsid wsp:val=&quot;0032301D&quot;/&gt;&lt;wsp:rsid wsp:val=&quot;003230FF&quot;/&gt;&lt;wsp:rsid wsp:val=&quot;003234F6&quot;/&gt;&lt;wsp:rsid wsp:val=&quot;00324854&quot;/&gt;&lt;wsp:rsid wsp:val=&quot;0032594C&quot;/&gt;&lt;wsp:rsid wsp:val=&quot;003269DE&quot;/&gt;&lt;wsp:rsid wsp:val=&quot;0033037F&quot;/&gt;&lt;wsp:rsid wsp:val=&quot;00331CC3&quot;/&gt;&lt;wsp:rsid wsp:val=&quot;00333A45&quot;/&gt;&lt;wsp:rsid wsp:val=&quot;00334D5B&quot;/&gt;&lt;wsp:rsid wsp:val=&quot;00343017&quot;/&gt;&lt;wsp:rsid wsp:val=&quot;00343A55&quot;/&gt;&lt;wsp:rsid wsp:val=&quot;00344849&quot;/&gt;&lt;wsp:rsid wsp:val=&quot;00345EEA&quot;/&gt;&lt;wsp:rsid wsp:val=&quot;00347A97&quot;/&gt;&lt;wsp:rsid wsp:val=&quot;003521DB&quot;/&gt;&lt;wsp:rsid wsp:val=&quot;003544C1&quot;/&gt;&lt;wsp:rsid wsp:val=&quot;0035508C&quot;/&gt;&lt;wsp:rsid wsp:val=&quot;00360192&quot;/&gt;&lt;wsp:rsid wsp:val=&quot;0036084B&quot;/&gt;&lt;wsp:rsid wsp:val=&quot;00363209&quot;/&gt;&lt;wsp:rsid wsp:val=&quot;003633E8&quot;/&gt;&lt;wsp:rsid wsp:val=&quot;003641EE&quot;/&gt;&lt;wsp:rsid wsp:val=&quot;00364947&quot;/&gt;&lt;wsp:rsid wsp:val=&quot;003653F4&quot;/&gt;&lt;wsp:rsid wsp:val=&quot;00365442&quot;/&gt;&lt;wsp:rsid wsp:val=&quot;00365691&quot;/&gt;&lt;wsp:rsid wsp:val=&quot;003713F7&quot;/&gt;&lt;wsp:rsid wsp:val=&quot;0037212B&quot;/&gt;&lt;wsp:rsid wsp:val=&quot;00373044&quot;/&gt;&lt;wsp:rsid wsp:val=&quot;00374BF0&quot;/&gt;&lt;wsp:rsid wsp:val=&quot;00382901&quot;/&gt;&lt;wsp:rsid wsp:val=&quot;0038337A&quot;/&gt;&lt;wsp:rsid wsp:val=&quot;00383CF0&quot;/&gt;&lt;wsp:rsid wsp:val=&quot;00387D1C&quot;/&gt;&lt;wsp:rsid wsp:val=&quot;00392A3A&quot;/&gt;&lt;wsp:rsid wsp:val=&quot;003A135F&quot;/&gt;&lt;wsp:rsid wsp:val=&quot;003A1FBC&quot;/&gt;&lt;wsp:rsid wsp:val=&quot;003A3D2B&quot;/&gt;&lt;wsp:rsid wsp:val=&quot;003A4031&quot;/&gt;&lt;wsp:rsid wsp:val=&quot;003A4607&quot;/&gt;&lt;wsp:rsid wsp:val=&quot;003A5E59&quot;/&gt;&lt;wsp:rsid wsp:val=&quot;003B0BF8&quot;/&gt;&lt;wsp:rsid wsp:val=&quot;003B3A53&quot;/&gt;&lt;wsp:rsid wsp:val=&quot;003B3DC0&quot;/&gt;&lt;wsp:rsid wsp:val=&quot;003B4D6F&quot;/&gt;&lt;wsp:rsid wsp:val=&quot;003B5963&quot;/&gt;&lt;wsp:rsid wsp:val=&quot;003B6548&quot;/&gt;&lt;wsp:rsid wsp:val=&quot;003C49FB&quot;/&gt;&lt;wsp:rsid wsp:val=&quot;003D0DDE&quot;/&gt;&lt;wsp:rsid wsp:val=&quot;003D145A&quot;/&gt;&lt;wsp:rsid wsp:val=&quot;003D1729&quot;/&gt;&lt;wsp:rsid wsp:val=&quot;003D33A8&quot;/&gt;&lt;wsp:rsid wsp:val=&quot;003D495D&quot;/&gt;&lt;wsp:rsid wsp:val=&quot;003E0305&quot;/&gt;&lt;wsp:rsid wsp:val=&quot;003E0A71&quot;/&gt;&lt;wsp:rsid wsp:val=&quot;003E5F41&quot;/&gt;&lt;wsp:rsid wsp:val=&quot;003E7642&quot;/&gt;&lt;wsp:rsid wsp:val=&quot;003F2F39&quot;/&gt;&lt;wsp:rsid wsp:val=&quot;003F4797&quot;/&gt;&lt;wsp:rsid wsp:val=&quot;003F47B5&quot;/&gt;&lt;wsp:rsid wsp:val=&quot;00406E00&quot;/&gt;&lt;wsp:rsid wsp:val=&quot;004109C3&quot;/&gt;&lt;wsp:rsid wsp:val=&quot;00413B4E&quot;/&gt;&lt;wsp:rsid wsp:val=&quot;00414181&quot;/&gt;&lt;wsp:rsid wsp:val=&quot;004206FA&quot;/&gt;&lt;wsp:rsid wsp:val=&quot;004212F9&quot;/&gt;&lt;wsp:rsid wsp:val=&quot;00425869&quot;/&gt;&lt;wsp:rsid wsp:val=&quot;00431123&quot;/&gt;&lt;wsp:rsid wsp:val=&quot;00431E83&quot;/&gt;&lt;wsp:rsid wsp:val=&quot;00432F62&quot;/&gt;&lt;wsp:rsid wsp:val=&quot;00437B5E&quot;/&gt;&lt;wsp:rsid wsp:val=&quot;00443F5D&quot;/&gt;&lt;wsp:rsid wsp:val=&quot;004444FA&quot;/&gt;&lt;wsp:rsid wsp:val=&quot;00444BF2&quot;/&gt;&lt;wsp:rsid wsp:val=&quot;00455581&quot;/&gt;&lt;wsp:rsid wsp:val=&quot;004604FD&quot;/&gt;&lt;wsp:rsid wsp:val=&quot;00460DBF&quot;/&gt;&lt;wsp:rsid wsp:val=&quot;00462878&quot;/&gt;&lt;wsp:rsid wsp:val=&quot;00462B81&quot;/&gt;&lt;wsp:rsid wsp:val=&quot;00462BD0&quot;/&gt;&lt;wsp:rsid wsp:val=&quot;0046439F&quot;/&gt;&lt;wsp:rsid wsp:val=&quot;00467536&quot;/&gt;&lt;wsp:rsid wsp:val=&quot;00471666&quot;/&gt;&lt;wsp:rsid wsp:val=&quot;00475B9F&quot;/&gt;&lt;wsp:rsid wsp:val=&quot;0047701D&quot;/&gt;&lt;wsp:rsid wsp:val=&quot;00477279&quot;/&gt;&lt;wsp:rsid wsp:val=&quot;00481A7C&quot;/&gt;&lt;wsp:rsid wsp:val=&quot;0048579F&quot;/&gt;&lt;wsp:rsid wsp:val=&quot;0049013E&quot;/&gt;&lt;wsp:rsid wsp:val=&quot;004902E0&quot;/&gt;&lt;wsp:rsid wsp:val=&quot;004903DE&quot;/&gt;&lt;wsp:rsid wsp:val=&quot;00490947&quot;/&gt;&lt;wsp:rsid wsp:val=&quot;004910AC&quot;/&gt;&lt;wsp:rsid wsp:val=&quot;0049154F&quot;/&gt;&lt;wsp:rsid wsp:val=&quot;0049258D&quot;/&gt;&lt;wsp:rsid wsp:val=&quot;00492C31&quot;/&gt;&lt;wsp:rsid wsp:val=&quot;00493DEF&quot;/&gt;&lt;wsp:rsid wsp:val=&quot;0049422F&quot;/&gt;&lt;wsp:rsid wsp:val=&quot;004945F3&quot;/&gt;&lt;wsp:rsid wsp:val=&quot;004952EA&quot;/&gt;&lt;wsp:rsid wsp:val=&quot;004A0F44&quot;/&gt;&lt;wsp:rsid wsp:val=&quot;004A12C6&quot;/&gt;&lt;wsp:rsid wsp:val=&quot;004A3FB8&quot;/&gt;&lt;wsp:rsid wsp:val=&quot;004A5270&quot;/&gt;&lt;wsp:rsid wsp:val=&quot;004A6903&quot;/&gt;&lt;wsp:rsid wsp:val=&quot;004A7E9C&quot;/&gt;&lt;wsp:rsid wsp:val=&quot;004B6048&quot;/&gt;&lt;wsp:rsid wsp:val=&quot;004C1070&quot;/&gt;&lt;wsp:rsid wsp:val=&quot;004C20CB&quot;/&gt;&lt;wsp:rsid wsp:val=&quot;004C2920&quot;/&gt;&lt;wsp:rsid wsp:val=&quot;004C3E3B&quot;/&gt;&lt;wsp:rsid wsp:val=&quot;004C3E45&quot;/&gt;&lt;wsp:rsid wsp:val=&quot;004C5181&quot;/&gt;&lt;wsp:rsid wsp:val=&quot;004C550E&quot;/&gt;&lt;wsp:rsid wsp:val=&quot;004C6C1E&quot;/&gt;&lt;wsp:rsid wsp:val=&quot;004C7025&quot;/&gt;&lt;wsp:rsid wsp:val=&quot;004C74BB&quot;/&gt;&lt;wsp:rsid wsp:val=&quot;004C7A79&quot;/&gt;&lt;wsp:rsid wsp:val=&quot;004D0F11&quot;/&gt;&lt;wsp:rsid wsp:val=&quot;004D1240&quot;/&gt;&lt;wsp:rsid wsp:val=&quot;004D31D3&quot;/&gt;&lt;wsp:rsid wsp:val=&quot;004D7000&quot;/&gt;&lt;wsp:rsid wsp:val=&quot;004E14BC&quot;/&gt;&lt;wsp:rsid wsp:val=&quot;004E1DF7&quot;/&gt;&lt;wsp:rsid wsp:val=&quot;004E1E2B&quot;/&gt;&lt;wsp:rsid wsp:val=&quot;004E38B6&quot;/&gt;&lt;wsp:rsid wsp:val=&quot;004E40C3&quot;/&gt;&lt;wsp:rsid wsp:val=&quot;004E4D94&quot;/&gt;&lt;wsp:rsid wsp:val=&quot;004E5396&quot;/&gt;&lt;wsp:rsid wsp:val=&quot;004F3692&quot;/&gt;&lt;wsp:rsid wsp:val=&quot;004F5694&quot;/&gt;&lt;wsp:rsid wsp:val=&quot;004F7BC8&quot;/&gt;&lt;wsp:rsid wsp:val=&quot;005104F5&quot;/&gt;&lt;wsp:rsid wsp:val=&quot;005121D4&quot;/&gt;&lt;wsp:rsid wsp:val=&quot;00514701&quot;/&gt;&lt;wsp:rsid wsp:val=&quot;00516177&quot;/&gt;&lt;wsp:rsid wsp:val=&quot;00521E63&quot;/&gt;&lt;wsp:rsid wsp:val=&quot;00521FA7&quot;/&gt;&lt;wsp:rsid wsp:val=&quot;0052275A&quot;/&gt;&lt;wsp:rsid wsp:val=&quot;00524E96&quot;/&gt;&lt;wsp:rsid wsp:val=&quot;005250D1&quot;/&gt;&lt;wsp:rsid wsp:val=&quot;00533CEF&quot;/&gt;&lt;wsp:rsid wsp:val=&quot;005412E7&quot;/&gt;&lt;wsp:rsid wsp:val=&quot;00542C86&quot;/&gt;&lt;wsp:rsid wsp:val=&quot;00545925&quot;/&gt;&lt;wsp:rsid wsp:val=&quot;00546BEF&quot;/&gt;&lt;wsp:rsid wsp:val=&quot;00547AEB&quot;/&gt;&lt;wsp:rsid wsp:val=&quot;005519E2&quot;/&gt;&lt;wsp:rsid wsp:val=&quot;00553E3A&quot;/&gt;&lt;wsp:rsid wsp:val=&quot;00554E95&quot;/&gt;&lt;wsp:rsid wsp:val=&quot;00555B33&quot;/&gt;&lt;wsp:rsid wsp:val=&quot;00556A4D&quot;/&gt;&lt;wsp:rsid wsp:val=&quot;00556BB9&quot;/&gt;&lt;wsp:rsid wsp:val=&quot;00561587&quot;/&gt;&lt;wsp:rsid wsp:val=&quot;00561F27&quot;/&gt;&lt;wsp:rsid wsp:val=&quot;005634EC&quot;/&gt;&lt;wsp:rsid wsp:val=&quot;005645A6&quot;/&gt;&lt;wsp:rsid wsp:val=&quot;0056693D&quot;/&gt;&lt;wsp:rsid wsp:val=&quot;00570536&quot;/&gt;&lt;wsp:rsid wsp:val=&quot;00571A20&quot;/&gt;&lt;wsp:rsid wsp:val=&quot;00571B80&quot;/&gt;&lt;wsp:rsid wsp:val=&quot;005765F4&quot;/&gt;&lt;wsp:rsid wsp:val=&quot;00585CC3&quot;/&gt;&lt;wsp:rsid wsp:val=&quot;0058727C&quot;/&gt;&lt;wsp:rsid wsp:val=&quot;005872A4&quot;/&gt;&lt;wsp:rsid wsp:val=&quot;00587DE1&quot;/&gt;&lt;wsp:rsid wsp:val=&quot;005936B6&quot;/&gt;&lt;wsp:rsid wsp:val=&quot;00593AB1&quot;/&gt;&lt;wsp:rsid wsp:val=&quot;0059417F&quot;/&gt;&lt;wsp:rsid wsp:val=&quot;00595848&quot;/&gt;&lt;wsp:rsid wsp:val=&quot;00595D38&quot;/&gt;&lt;wsp:rsid wsp:val=&quot;00596FA3&quot;/&gt;&lt;wsp:rsid wsp:val=&quot;005A14D7&quot;/&gt;&lt;wsp:rsid wsp:val=&quot;005A1813&quot;/&gt;&lt;wsp:rsid wsp:val=&quot;005A4C61&quot;/&gt;&lt;wsp:rsid wsp:val=&quot;005B04AD&quot;/&gt;&lt;wsp:rsid wsp:val=&quot;005B25BC&quot;/&gt;&lt;wsp:rsid wsp:val=&quot;005B2EE8&quot;/&gt;&lt;wsp:rsid wsp:val=&quot;005B374C&quot;/&gt;&lt;wsp:rsid wsp:val=&quot;005B4975&quot;/&gt;&lt;wsp:rsid wsp:val=&quot;005C2BB0&quot;/&gt;&lt;wsp:rsid wsp:val=&quot;005C3943&quot;/&gt;&lt;wsp:rsid wsp:val=&quot;005C3992&quot;/&gt;&lt;wsp:rsid wsp:val=&quot;005C5686&quot;/&gt;&lt;wsp:rsid wsp:val=&quot;005D08B4&quot;/&gt;&lt;wsp:rsid wsp:val=&quot;005D15B1&quot;/&gt;&lt;wsp:rsid wsp:val=&quot;005D304E&quot;/&gt;&lt;wsp:rsid wsp:val=&quot;005D4467&quot;/&gt;&lt;wsp:rsid wsp:val=&quot;005D4D2B&quot;/&gt;&lt;wsp:rsid wsp:val=&quot;005D51F8&quot;/&gt;&lt;wsp:rsid wsp:val=&quot;005D5EFF&quot;/&gt;&lt;wsp:rsid wsp:val=&quot;005E1E3F&quot;/&gt;&lt;wsp:rsid wsp:val=&quot;005E1F74&quot;/&gt;&lt;wsp:rsid wsp:val=&quot;005E4C37&quot;/&gt;&lt;wsp:rsid wsp:val=&quot;005F1309&quot;/&gt;&lt;wsp:rsid wsp:val=&quot;005F1AFF&quot;/&gt;&lt;wsp:rsid wsp:val=&quot;006026F0&quot;/&gt;&lt;wsp:rsid wsp:val=&quot;0060301B&quot;/&gt;&lt;wsp:rsid wsp:val=&quot;00603782&quot;/&gt;&lt;wsp:rsid wsp:val=&quot;00607ECC&quot;/&gt;&lt;wsp:rsid wsp:val=&quot;006131F8&quot;/&gt;&lt;wsp:rsid wsp:val=&quot;00613ABD&quot;/&gt;&lt;wsp:rsid wsp:val=&quot;00623D44&quot;/&gt;&lt;wsp:rsid wsp:val=&quot;00625E37&quot;/&gt;&lt;wsp:rsid wsp:val=&quot;006322FD&quot;/&gt;&lt;wsp:rsid wsp:val=&quot;006366EE&quot;/&gt;&lt;wsp:rsid wsp:val=&quot;00640051&quot;/&gt;&lt;wsp:rsid wsp:val=&quot;00642348&quot;/&gt;&lt;wsp:rsid wsp:val=&quot;00642D84&quot;/&gt;&lt;wsp:rsid wsp:val=&quot;00645CFD&quot;/&gt;&lt;wsp:rsid wsp:val=&quot;00645E6A&quot;/&gt;&lt;wsp:rsid wsp:val=&quot;0065303B&quot;/&gt;&lt;wsp:rsid wsp:val=&quot;00653C59&quot;/&gt;&lt;wsp:rsid wsp:val=&quot;00664087&quot;/&gt;&lt;wsp:rsid wsp:val=&quot;006656BB&quot;/&gt;&lt;wsp:rsid wsp:val=&quot;00666238&quot;/&gt;&lt;wsp:rsid wsp:val=&quot;00673FC7&quot;/&gt;&lt;wsp:rsid wsp:val=&quot;00677819&quot;/&gt;&lt;wsp:rsid wsp:val=&quot;00683F5D&quot;/&gt;&lt;wsp:rsid wsp:val=&quot;00684F21&quot;/&gt;&lt;wsp:rsid wsp:val=&quot;00692813&quot;/&gt;&lt;wsp:rsid wsp:val=&quot;0069331A&quot;/&gt;&lt;wsp:rsid wsp:val=&quot;0069360C&quot;/&gt;&lt;wsp:rsid wsp:val=&quot;0069635A&quot;/&gt;&lt;wsp:rsid wsp:val=&quot;0069736D&quot;/&gt;&lt;wsp:rsid wsp:val=&quot;006A3605&quot;/&gt;&lt;wsp:rsid wsp:val=&quot;006A45C1&quot;/&gt;&lt;wsp:rsid wsp:val=&quot;006B2A42&quot;/&gt;&lt;wsp:rsid wsp:val=&quot;006B2FA0&quot;/&gt;&lt;wsp:rsid wsp:val=&quot;006B3BB5&quot;/&gt;&lt;wsp:rsid wsp:val=&quot;006B4237&quot;/&gt;&lt;wsp:rsid wsp:val=&quot;006C2835&quot;/&gt;&lt;wsp:rsid wsp:val=&quot;006D0E94&quot;/&gt;&lt;wsp:rsid wsp:val=&quot;006D5B2A&quot;/&gt;&lt;wsp:rsid wsp:val=&quot;006E4974&quot;/&gt;&lt;wsp:rsid wsp:val=&quot;006E4A82&quot;/&gt;&lt;wsp:rsid wsp:val=&quot;006E69D5&quot;/&gt;&lt;wsp:rsid wsp:val=&quot;006F1592&quot;/&gt;&lt;wsp:rsid wsp:val=&quot;006F4666&quot;/&gt;&lt;wsp:rsid wsp:val=&quot;007003FC&quot;/&gt;&lt;wsp:rsid wsp:val=&quot;007040C1&quot;/&gt;&lt;wsp:rsid wsp:val=&quot;00704221&quot;/&gt;&lt;wsp:rsid wsp:val=&quot;007046B2&quot;/&gt;&lt;wsp:rsid wsp:val=&quot;00704D87&quot;/&gt;&lt;wsp:rsid wsp:val=&quot;00705161&quot;/&gt;&lt;wsp:rsid wsp:val=&quot;0070760A&quot;/&gt;&lt;wsp:rsid wsp:val=&quot;00711706&quot;/&gt;&lt;wsp:rsid wsp:val=&quot;007127F2&quot;/&gt;&lt;wsp:rsid wsp:val=&quot;00720496&quot;/&gt;&lt;wsp:rsid wsp:val=&quot;00721ABB&quot;/&gt;&lt;wsp:rsid wsp:val=&quot;00726297&quot;/&gt;&lt;wsp:rsid wsp:val=&quot;007333B3&quot;/&gt;&lt;wsp:rsid wsp:val=&quot;00735851&quot;/&gt;&lt;wsp:rsid wsp:val=&quot;00737671&quot;/&gt;&lt;wsp:rsid wsp:val=&quot;007436B8&quot;/&gt;&lt;wsp:rsid wsp:val=&quot;00746801&quot;/&gt;&lt;wsp:rsid wsp:val=&quot;0075540E&quot;/&gt;&lt;wsp:rsid wsp:val=&quot;00756874&quot;/&gt;&lt;wsp:rsid wsp:val=&quot;00757025&quot;/&gt;&lt;wsp:rsid wsp:val=&quot;0075736E&quot;/&gt;&lt;wsp:rsid wsp:val=&quot;00757FA9&quot;/&gt;&lt;wsp:rsid wsp:val=&quot;007632C8&quot;/&gt;&lt;wsp:rsid wsp:val=&quot;00763C91&quot;/&gt;&lt;wsp:rsid wsp:val=&quot;00770DAF&quot;/&gt;&lt;wsp:rsid wsp:val=&quot;00774F27&quot;/&gt;&lt;wsp:rsid wsp:val=&quot;007771B0&quot;/&gt;&lt;wsp:rsid wsp:val=&quot;00777298&quot;/&gt;&lt;wsp:rsid wsp:val=&quot;0078005E&quot;/&gt;&lt;wsp:rsid wsp:val=&quot;007811D3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1F99&quot;/&gt;&lt;wsp:rsid wsp:val=&quot;00792320&quot;/&gt;&lt;wsp:rsid wsp:val=&quot;007A24A4&quot;/&gt;&lt;wsp:rsid wsp:val=&quot;007A6225&quot;/&gt;&lt;wsp:rsid wsp:val=&quot;007B21CE&quot;/&gt;&lt;wsp:rsid wsp:val=&quot;007B25A3&quot;/&gt;&lt;wsp:rsid wsp:val=&quot;007B76E3&quot;/&gt;&lt;wsp:rsid wsp:val=&quot;007B76F4&quot;/&gt;&lt;wsp:rsid wsp:val=&quot;007B7D6A&quot;/&gt;&lt;wsp:rsid wsp:val=&quot;007B7F47&quot;/&gt;&lt;wsp:rsid wsp:val=&quot;007C3C20&quot;/&gt;&lt;wsp:rsid wsp:val=&quot;007C5BF1&quot;/&gt;&lt;wsp:rsid wsp:val=&quot;007D23AD&quot;/&gt;&lt;wsp:rsid wsp:val=&quot;007D2797&quot;/&gt;&lt;wsp:rsid wsp:val=&quot;007D700F&quot;/&gt;&lt;wsp:rsid wsp:val=&quot;007E07F5&quot;/&gt;&lt;wsp:rsid wsp:val=&quot;007E116C&quot;/&gt;&lt;wsp:rsid wsp:val=&quot;007E5906&quot;/&gt;&lt;wsp:rsid wsp:val=&quot;007E7DCF&quot;/&gt;&lt;wsp:rsid wsp:val=&quot;007F2445&quot;/&gt;&lt;wsp:rsid wsp:val=&quot;007F5957&quot;/&gt;&lt;wsp:rsid wsp:val=&quot;00800C0C&quot;/&gt;&lt;wsp:rsid wsp:val=&quot;00807555&quot;/&gt;&lt;wsp:rsid wsp:val=&quot;008120B3&quot;/&gt;&lt;wsp:rsid wsp:val=&quot;00813F2B&quot;/&gt;&lt;wsp:rsid wsp:val=&quot;00827074&quot;/&gt;&lt;wsp:rsid wsp:val=&quot;00830CB6&quot;/&gt;&lt;wsp:rsid wsp:val=&quot;00832E51&quot;/&gt;&lt;wsp:rsid wsp:val=&quot;00832EF8&quot;/&gt;&lt;wsp:rsid wsp:val=&quot;00833ECF&quot;/&gt;&lt;wsp:rsid wsp:val=&quot;00837944&quot;/&gt;&lt;wsp:rsid wsp:val=&quot;00840772&quot;/&gt;&lt;wsp:rsid wsp:val=&quot;008407D3&quot;/&gt;&lt;wsp:rsid wsp:val=&quot;00842958&quot;/&gt;&lt;wsp:rsid wsp:val=&quot;00845785&quot;/&gt;&lt;wsp:rsid wsp:val=&quot;0084726A&quot;/&gt;&lt;wsp:rsid wsp:val=&quot;00854556&quot;/&gt;&lt;wsp:rsid wsp:val=&quot;008611E0&quot;/&gt;&lt;wsp:rsid wsp:val=&quot;008618F4&quot;/&gt;&lt;wsp:rsid wsp:val=&quot;00864E0E&quot;/&gt;&lt;wsp:rsid wsp:val=&quot;00865124&quot;/&gt;&lt;wsp:rsid wsp:val=&quot;008679A8&quot;/&gt;&lt;wsp:rsid wsp:val=&quot;0087217C&quot;/&gt;&lt;wsp:rsid wsp:val=&quot;00872180&quot;/&gt;&lt;wsp:rsid wsp:val=&quot;0087282C&quot;/&gt;&lt;wsp:rsid wsp:val=&quot;00876F18&quot;/&gt;&lt;wsp:rsid wsp:val=&quot;0088067A&quot;/&gt;&lt;wsp:rsid wsp:val=&quot;008821C6&quot;/&gt;&lt;wsp:rsid wsp:val=&quot;008846A0&quot;/&gt;&lt;wsp:rsid wsp:val=&quot;00884ADD&quot;/&gt;&lt;wsp:rsid wsp:val=&quot;00885B20&quot;/&gt;&lt;wsp:rsid wsp:val=&quot;0088611D&quot;/&gt;&lt;wsp:rsid wsp:val=&quot;00886A8F&quot;/&gt;&lt;wsp:rsid wsp:val=&quot;00895211&quot;/&gt;&lt;wsp:rsid wsp:val=&quot;00896910&quot;/&gt;&lt;wsp:rsid wsp:val=&quot;00897A2D&quot;/&gt;&lt;wsp:rsid wsp:val=&quot;008A1787&quot;/&gt;&lt;wsp:rsid wsp:val=&quot;008A34F1&quot;/&gt;&lt;wsp:rsid wsp:val=&quot;008A3D6B&quot;/&gt;&lt;wsp:rsid wsp:val=&quot;008A4FFD&quot;/&gt;&lt;wsp:rsid wsp:val=&quot;008B0F75&quot;/&gt;&lt;wsp:rsid wsp:val=&quot;008B2BFE&quot;/&gt;&lt;wsp:rsid wsp:val=&quot;008B3A24&quot;/&gt;&lt;wsp:rsid wsp:val=&quot;008B3E19&quot;/&gt;&lt;wsp:rsid wsp:val=&quot;008B4981&quot;/&gt;&lt;wsp:rsid wsp:val=&quot;008C64D5&quot;/&gt;&lt;wsp:rsid wsp:val=&quot;008C655F&quot;/&gt;&lt;wsp:rsid wsp:val=&quot;008C753E&quot;/&gt;&lt;wsp:rsid wsp:val=&quot;008D2F4B&quot;/&gt;&lt;wsp:rsid wsp:val=&quot;008D31DC&quot;/&gt;&lt;wsp:rsid wsp:val=&quot;008D32AD&quot;/&gt;&lt;wsp:rsid wsp:val=&quot;008D34CA&quot;/&gt;&lt;wsp:rsid wsp:val=&quot;008D5C40&quot;/&gt;&lt;wsp:rsid wsp:val=&quot;008D7005&quot;/&gt;&lt;wsp:rsid wsp:val=&quot;008D7C21&quot;/&gt;&lt;wsp:rsid wsp:val=&quot;008E24CD&quot;/&gt;&lt;wsp:rsid wsp:val=&quot;008E2992&quot;/&gt;&lt;wsp:rsid wsp:val=&quot;008E3830&quot;/&gt;&lt;wsp:rsid wsp:val=&quot;008F04BE&quot;/&gt;&lt;wsp:rsid wsp:val=&quot;008F621B&quot;/&gt;&lt;wsp:rsid wsp:val=&quot;008F74CA&quot;/&gt;&lt;wsp:rsid wsp:val=&quot;008F7720&quot;/&gt;&lt;wsp:rsid wsp:val=&quot;008F7C25&quot;/&gt;&lt;wsp:rsid wsp:val=&quot;0090119C&quot;/&gt;&lt;wsp:rsid wsp:val=&quot;00901F80&quot;/&gt;&lt;wsp:rsid wsp:val=&quot;00902E68&quot;/&gt;&lt;wsp:rsid wsp:val=&quot;00910A63&quot;/&gt;&lt;wsp:rsid wsp:val=&quot;009117D5&quot;/&gt;&lt;wsp:rsid wsp:val=&quot;009121B0&quot;/&gt;&lt;wsp:rsid wsp:val=&quot;0091240F&quot;/&gt;&lt;wsp:rsid wsp:val=&quot;0091254E&quot;/&gt;&lt;wsp:rsid wsp:val=&quot;0091338B&quot;/&gt;&lt;wsp:rsid wsp:val=&quot;00914F0A&quot;/&gt;&lt;wsp:rsid wsp:val=&quot;009170A8&quot;/&gt;&lt;wsp:rsid wsp:val=&quot;009219A7&quot;/&gt;&lt;wsp:rsid wsp:val=&quot;009241EA&quot;/&gt;&lt;wsp:rsid wsp:val=&quot;00924E2C&quot;/&gt;&lt;wsp:rsid wsp:val=&quot;00930024&quot;/&gt;&lt;wsp:rsid wsp:val=&quot;0093067A&quot;/&gt;&lt;wsp:rsid wsp:val=&quot;00931DD4&quot;/&gt;&lt;wsp:rsid wsp:val=&quot;00931F66&quot;/&gt;&lt;wsp:rsid wsp:val=&quot;0093445B&quot;/&gt;&lt;wsp:rsid wsp:val=&quot;009347F2&quot;/&gt;&lt;wsp:rsid wsp:val=&quot;009401DF&quot;/&gt;&lt;wsp:rsid wsp:val=&quot;00940600&quot;/&gt;&lt;wsp:rsid wsp:val=&quot;00943BDE&quot;/&gt;&lt;wsp:rsid wsp:val=&quot;00947247&quot;/&gt;&lt;wsp:rsid wsp:val=&quot;009478AF&quot;/&gt;&lt;wsp:rsid wsp:val=&quot;00950FF9&quot;/&gt;&lt;wsp:rsid wsp:val=&quot;00953883&quot;/&gt;&lt;wsp:rsid wsp:val=&quot;00956938&quot;/&gt;&lt;wsp:rsid wsp:val=&quot;0096265B&quot;/&gt;&lt;wsp:rsid wsp:val=&quot;00964EF6&quot;/&gt;&lt;wsp:rsid wsp:val=&quot;009657DE&quot;/&gt;&lt;wsp:rsid wsp:val=&quot;00973FA2&quot;/&gt;&lt;wsp:rsid wsp:val=&quot;00974FA5&quot;/&gt;&lt;wsp:rsid wsp:val=&quot;00975877&quot;/&gt;&lt;wsp:rsid wsp:val=&quot;00981741&quot;/&gt;&lt;wsp:rsid wsp:val=&quot;00981D9F&quot;/&gt;&lt;wsp:rsid wsp:val=&quot;00983F11&quot;/&gt;&lt;wsp:rsid wsp:val=&quot;009846AE&quot;/&gt;&lt;wsp:rsid wsp:val=&quot;00985935&quot;/&gt;&lt;wsp:rsid wsp:val=&quot;00986B2F&quot;/&gt;&lt;wsp:rsid wsp:val=&quot;00995FE5&quot;/&gt;&lt;wsp:rsid wsp:val=&quot;0099725D&quot;/&gt;&lt;wsp:rsid wsp:val=&quot;009A02D8&quot;/&gt;&lt;wsp:rsid wsp:val=&quot;009A10FC&quot;/&gt;&lt;wsp:rsid wsp:val=&quot;009A4ABB&quot;/&gt;&lt;wsp:rsid wsp:val=&quot;009A5A09&quot;/&gt;&lt;wsp:rsid wsp:val=&quot;009A6F45&quot;/&gt;&lt;wsp:rsid wsp:val=&quot;009B07AE&quot;/&gt;&lt;wsp:rsid wsp:val=&quot;009B0B2F&quot;/&gt;&lt;wsp:rsid wsp:val=&quot;009B1D77&quot;/&gt;&lt;wsp:rsid wsp:val=&quot;009B3214&quot;/&gt;&lt;wsp:rsid wsp:val=&quot;009B4DBC&quot;/&gt;&lt;wsp:rsid wsp:val=&quot;009B64D0&quot;/&gt;&lt;wsp:rsid wsp:val=&quot;009C2082&quot;/&gt;&lt;wsp:rsid wsp:val=&quot;009C2CD7&quot;/&gt;&lt;wsp:rsid wsp:val=&quot;009C5AA9&quot;/&gt;&lt;wsp:rsid wsp:val=&quot;009C6F41&quot;/&gt;&lt;wsp:rsid wsp:val=&quot;009D0A7F&quot;/&gt;&lt;wsp:rsid wsp:val=&quot;009D11EC&quot;/&gt;&lt;wsp:rsid wsp:val=&quot;009D25E3&quot;/&gt;&lt;wsp:rsid wsp:val=&quot;009D2D8A&quot;/&gt;&lt;wsp:rsid wsp:val=&quot;009D34E2&quot;/&gt;&lt;wsp:rsid wsp:val=&quot;009E111F&quot;/&gt;&lt;wsp:rsid wsp:val=&quot;009E2F39&quot;/&gt;&lt;wsp:rsid wsp:val=&quot;009E4A2A&quot;/&gt;&lt;wsp:rsid wsp:val=&quot;009E55B6&quot;/&gt;&lt;wsp:rsid wsp:val=&quot;009E6556&quot;/&gt;&lt;wsp:rsid wsp:val=&quot;009F1E10&quot;/&gt;&lt;wsp:rsid wsp:val=&quot;009F4C92&quot;/&gt;&lt;wsp:rsid wsp:val=&quot;009F4E30&quot;/&gt;&lt;wsp:rsid wsp:val=&quot;009F69FB&quot;/&gt;&lt;wsp:rsid wsp:val=&quot;00A00766&quot;/&gt;&lt;wsp:rsid wsp:val=&quot;00A053FA&quot;/&gt;&lt;wsp:rsid wsp:val=&quot;00A1200A&quot;/&gt;&lt;wsp:rsid wsp:val=&quot;00A120D8&quot;/&gt;&lt;wsp:rsid wsp:val=&quot;00A12501&quot;/&gt;&lt;wsp:rsid wsp:val=&quot;00A1288C&quot;/&gt;&lt;wsp:rsid wsp:val=&quot;00A134C6&quot;/&gt;&lt;wsp:rsid wsp:val=&quot;00A16B00&quot;/&gt;&lt;wsp:rsid wsp:val=&quot;00A16B41&quot;/&gt;&lt;wsp:rsid wsp:val=&quot;00A21BF0&quot;/&gt;&lt;wsp:rsid wsp:val=&quot;00A31351&quot;/&gt;&lt;wsp:rsid wsp:val=&quot;00A320EB&quot;/&gt;&lt;wsp:rsid wsp:val=&quot;00A3258C&quot;/&gt;&lt;wsp:rsid wsp:val=&quot;00A363EB&quot;/&gt;&lt;wsp:rsid wsp:val=&quot;00A36433&quot;/&gt;&lt;wsp:rsid wsp:val=&quot;00A36A57&quot;/&gt;&lt;wsp:rsid wsp:val=&quot;00A435EB&quot;/&gt;&lt;wsp:rsid wsp:val=&quot;00A43A40&quot;/&gt;&lt;wsp:rsid wsp:val=&quot;00A453E9&quot;/&gt;&lt;wsp:rsid wsp:val=&quot;00A54C47&quot;/&gt;&lt;wsp:rsid wsp:val=&quot;00A71D04&quot;/&gt;&lt;wsp:rsid wsp:val=&quot;00A7250F&quot;/&gt;&lt;wsp:rsid wsp:val=&quot;00A750A4&quot;/&gt;&lt;wsp:rsid wsp:val=&quot;00A77164&quot;/&gt;&lt;wsp:rsid wsp:val=&quot;00A806D7&quot;/&gt;&lt;wsp:rsid wsp:val=&quot;00A80D3B&quot;/&gt;&lt;wsp:rsid wsp:val=&quot;00A845F9&quot;/&gt;&lt;wsp:rsid wsp:val=&quot;00A95126&quot;/&gt;&lt;wsp:rsid wsp:val=&quot;00A97DC5&quot;/&gt;&lt;wsp:rsid wsp:val=&quot;00AA0D38&quot;/&gt;&lt;wsp:rsid wsp:val=&quot;00AA159C&quot;/&gt;&lt;wsp:rsid wsp:val=&quot;00AA1F42&quot;/&gt;&lt;wsp:rsid wsp:val=&quot;00AA341E&quot;/&gt;&lt;wsp:rsid wsp:val=&quot;00AA3D35&quot;/&gt;&lt;wsp:rsid wsp:val=&quot;00AA4CE7&quot;/&gt;&lt;wsp:rsid wsp:val=&quot;00AA5C7C&quot;/&gt;&lt;wsp:rsid wsp:val=&quot;00AB1B52&quot;/&gt;&lt;wsp:rsid wsp:val=&quot;00AB2570&quot;/&gt;&lt;wsp:rsid wsp:val=&quot;00AB4C96&quot;/&gt;&lt;wsp:rsid wsp:val=&quot;00AB5C38&quot;/&gt;&lt;wsp:rsid wsp:val=&quot;00AC0E73&quot;/&gt;&lt;wsp:rsid wsp:val=&quot;00AC278D&quot;/&gt;&lt;wsp:rsid wsp:val=&quot;00AC559B&quot;/&gt;&lt;wsp:rsid wsp:val=&quot;00AC632F&quot;/&gt;&lt;wsp:rsid wsp:val=&quot;00AD1C5F&quot;/&gt;&lt;wsp:rsid wsp:val=&quot;00AD2B73&quot;/&gt;&lt;wsp:rsid wsp:val=&quot;00AD2F16&quot;/&gt;&lt;wsp:rsid wsp:val=&quot;00AD7C0A&quot;/&gt;&lt;wsp:rsid wsp:val=&quot;00AE034F&quot;/&gt;&lt;wsp:rsid wsp:val=&quot;00AE1515&quot;/&gt;&lt;wsp:rsid wsp:val=&quot;00AE554F&quot;/&gt;&lt;wsp:rsid wsp:val=&quot;00AE7351&quot;/&gt;&lt;wsp:rsid wsp:val=&quot;00AF04E2&quot;/&gt;&lt;wsp:rsid wsp:val=&quot;00AF1139&quot;/&gt;&lt;wsp:rsid wsp:val=&quot;00AF4FFC&quot;/&gt;&lt;wsp:rsid wsp:val=&quot;00AF676F&quot;/&gt;&lt;wsp:rsid wsp:val=&quot;00AF6EBE&quot;/&gt;&lt;wsp:rsid wsp:val=&quot;00B056F1&quot;/&gt;&lt;wsp:rsid wsp:val=&quot;00B057B7&quot;/&gt;&lt;wsp:rsid wsp:val=&quot;00B100FD&quot;/&gt;&lt;wsp:rsid wsp:val=&quot;00B10EF6&quot;/&gt;&lt;wsp:rsid wsp:val=&quot;00B112C6&quot;/&gt;&lt;wsp:rsid wsp:val=&quot;00B11736&quot;/&gt;&lt;wsp:rsid wsp:val=&quot;00B12D07&quot;/&gt;&lt;wsp:rsid wsp:val=&quot;00B16D01&quot;/&gt;&lt;wsp:rsid wsp:val=&quot;00B20627&quot;/&gt;&lt;wsp:rsid wsp:val=&quot;00B210A5&quot;/&gt;&lt;wsp:rsid wsp:val=&quot;00B236CD&quot;/&gt;&lt;wsp:rsid wsp:val=&quot;00B23921&quot;/&gt;&lt;wsp:rsid wsp:val=&quot;00B261AA&quot;/&gt;&lt;wsp:rsid wsp:val=&quot;00B26221&quot;/&gt;&lt;wsp:rsid wsp:val=&quot;00B32B26&quot;/&gt;&lt;wsp:rsid wsp:val=&quot;00B33182&quot;/&gt;&lt;wsp:rsid wsp:val=&quot;00B34F32&quot;/&gt;&lt;wsp:rsid wsp:val=&quot;00B40D93&quot;/&gt;&lt;wsp:rsid wsp:val=&quot;00B471ED&quot;/&gt;&lt;wsp:rsid wsp:val=&quot;00B501A0&quot;/&gt;&lt;wsp:rsid wsp:val=&quot;00B50CBC&quot;/&gt;&lt;wsp:rsid wsp:val=&quot;00B51372&quot;/&gt;&lt;wsp:rsid wsp:val=&quot;00B51ED2&quot;/&gt;&lt;wsp:rsid wsp:val=&quot;00B5252D&quot;/&gt;&lt;wsp:rsid wsp:val=&quot;00B53EB9&quot;/&gt;&lt;wsp:rsid wsp:val=&quot;00B57312&quot;/&gt;&lt;wsp:rsid wsp:val=&quot;00B601DC&quot;/&gt;&lt;wsp:rsid wsp:val=&quot;00B60470&quot;/&gt;&lt;wsp:rsid wsp:val=&quot;00B62D9D&quot;/&gt;&lt;wsp:rsid wsp:val=&quot;00B631FD&quot;/&gt;&lt;wsp:rsid wsp:val=&quot;00B639F2&quot;/&gt;&lt;wsp:rsid wsp:val=&quot;00B63F15&quot;/&gt;&lt;wsp:rsid wsp:val=&quot;00B640E8&quot;/&gt;&lt;wsp:rsid wsp:val=&quot;00B67102&quot;/&gt;&lt;wsp:rsid wsp:val=&quot;00B75DE1&quot;/&gt;&lt;wsp:rsid wsp:val=&quot;00B765B4&quot;/&gt;&lt;wsp:rsid wsp:val=&quot;00B80F17&quot;/&gt;&lt;wsp:rsid wsp:val=&quot;00B841E5&quot;/&gt;&lt;wsp:rsid wsp:val=&quot;00B906C7&quot;/&gt;&lt;wsp:rsid wsp:val=&quot;00B92266&quot;/&gt;&lt;wsp:rsid wsp:val=&quot;00B93684&quot;/&gt;&lt;wsp:rsid wsp:val=&quot;00B93DA4&quot;/&gt;&lt;wsp:rsid wsp:val=&quot;00B97AAA&quot;/&gt;&lt;wsp:rsid wsp:val=&quot;00BA3C76&quot;/&gt;&lt;wsp:rsid wsp:val=&quot;00BA74B0&quot;/&gt;&lt;wsp:rsid wsp:val=&quot;00BB0DD4&quot;/&gt;&lt;wsp:rsid wsp:val=&quot;00BC0B79&quot;/&gt;&lt;wsp:rsid wsp:val=&quot;00BC3145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E44F7&quot;/&gt;&lt;wsp:rsid wsp:val=&quot;00BE605F&quot;/&gt;&lt;wsp:rsid wsp:val=&quot;00BF1F78&quot;/&gt;&lt;wsp:rsid wsp:val=&quot;00BF4EA4&quot;/&gt;&lt;wsp:rsid wsp:val=&quot;00BF5589&quot;/&gt;&lt;wsp:rsid wsp:val=&quot;00BF568E&quot;/&gt;&lt;wsp:rsid wsp:val=&quot;00BF5F69&quot;/&gt;&lt;wsp:rsid wsp:val=&quot;00BF6CE0&quot;/&gt;&lt;wsp:rsid wsp:val=&quot;00C015D7&quot;/&gt;&lt;wsp:rsid wsp:val=&quot;00C05269&quot;/&gt;&lt;wsp:rsid wsp:val=&quot;00C16B72&quot;/&gt;&lt;wsp:rsid wsp:val=&quot;00C205CF&quot;/&gt;&lt;wsp:rsid wsp:val=&quot;00C2565D&quot;/&gt;&lt;wsp:rsid wsp:val=&quot;00C264AD&quot;/&gt;&lt;wsp:rsid wsp:val=&quot;00C2739B&quot;/&gt;&lt;wsp:rsid wsp:val=&quot;00C313E3&quot;/&gt;&lt;wsp:rsid wsp:val=&quot;00C32A77&quot;/&gt;&lt;wsp:rsid wsp:val=&quot;00C32B95&quot;/&gt;&lt;wsp:rsid wsp:val=&quot;00C3600F&quot;/&gt;&lt;wsp:rsid wsp:val=&quot;00C37194&quot;/&gt;&lt;wsp:rsid wsp:val=&quot;00C418B6&quot;/&gt;&lt;wsp:rsid wsp:val=&quot;00C41940&quot;/&gt;&lt;wsp:rsid wsp:val=&quot;00C42D30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56E9&quot;/&gt;&lt;wsp:rsid wsp:val=&quot;00C569CC&quot;/&gt;&lt;wsp:rsid wsp:val=&quot;00C603D9&quot;/&gt;&lt;wsp:rsid wsp:val=&quot;00C61CDC&quot;/&gt;&lt;wsp:rsid wsp:val=&quot;00C6529A&quot;/&gt;&lt;wsp:rsid wsp:val=&quot;00C707D9&quot;/&gt;&lt;wsp:rsid wsp:val=&quot;00C72E52&quot;/&gt;&lt;wsp:rsid wsp:val=&quot;00C73A93&quot;/&gt;&lt;wsp:rsid wsp:val=&quot;00C73E8A&quot;/&gt;&lt;wsp:rsid wsp:val=&quot;00C758A0&quot;/&gt;&lt;wsp:rsid wsp:val=&quot;00C765A2&quot;/&gt;&lt;wsp:rsid wsp:val=&quot;00C82732&quot;/&gt;&lt;wsp:rsid wsp:val=&quot;00C83ACC&quot;/&gt;&lt;wsp:rsid wsp:val=&quot;00C83E11&quot;/&gt;&lt;wsp:rsid wsp:val=&quot;00C86B16&quot;/&gt;&lt;wsp:rsid wsp:val=&quot;00C878E9&quot;/&gt;&lt;wsp:rsid wsp:val=&quot;00C93105&quot;/&gt;&lt;wsp:rsid wsp:val=&quot;00C9432E&quot;/&gt;&lt;wsp:rsid wsp:val=&quot;00C965E2&quot;/&gt;&lt;wsp:rsid wsp:val=&quot;00CA0A41&quot;/&gt;&lt;wsp:rsid wsp:val=&quot;00CA1113&quot;/&gt;&lt;wsp:rsid wsp:val=&quot;00CA20AB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7042&quot;/&gt;&lt;wsp:rsid wsp:val=&quot;00CC36DB&quot;/&gt;&lt;wsp:rsid wsp:val=&quot;00CC44D4&quot;/&gt;&lt;wsp:rsid wsp:val=&quot;00CC4FB3&quot;/&gt;&lt;wsp:rsid wsp:val=&quot;00CC5365&quot;/&gt;&lt;wsp:rsid wsp:val=&quot;00CC58B9&quot;/&gt;&lt;wsp:rsid wsp:val=&quot;00CD1153&quot;/&gt;&lt;wsp:rsid wsp:val=&quot;00CD1D60&quot;/&gt;&lt;wsp:rsid wsp:val=&quot;00CD4BD8&quot;/&gt;&lt;wsp:rsid wsp:val=&quot;00CD660F&quot;/&gt;&lt;wsp:rsid wsp:val=&quot;00CE35EA&quot;/&gt;&lt;wsp:rsid wsp:val=&quot;00CE4A18&quot;/&gt;&lt;wsp:rsid wsp:val=&quot;00CE5A2B&quot;/&gt;&lt;wsp:rsid wsp:val=&quot;00CE7B44&quot;/&gt;&lt;wsp:rsid wsp:val=&quot;00CF2307&quot;/&gt;&lt;wsp:rsid wsp:val=&quot;00CF43FB&quot;/&gt;&lt;wsp:rsid wsp:val=&quot;00CF6ADC&quot;/&gt;&lt;wsp:rsid wsp:val=&quot;00CF7E6B&quot;/&gt;&lt;wsp:rsid wsp:val=&quot;00D0102E&quot;/&gt;&lt;wsp:rsid wsp:val=&quot;00D0138D&quot;/&gt;&lt;wsp:rsid wsp:val=&quot;00D02D0D&quot;/&gt;&lt;wsp:rsid wsp:val=&quot;00D033F5&quot;/&gt;&lt;wsp:rsid wsp:val=&quot;00D04076&quot;/&gt;&lt;wsp:rsid wsp:val=&quot;00D10BC4&quot;/&gt;&lt;wsp:rsid wsp:val=&quot;00D1164E&quot;/&gt;&lt;wsp:rsid wsp:val=&quot;00D1230E&quot;/&gt;&lt;wsp:rsid wsp:val=&quot;00D1420E&quot;/&gt;&lt;wsp:rsid wsp:val=&quot;00D15FAF&quot;/&gt;&lt;wsp:rsid wsp:val=&quot;00D2624D&quot;/&gt;&lt;wsp:rsid wsp:val=&quot;00D26D98&quot;/&gt;&lt;wsp:rsid wsp:val=&quot;00D327B2&quot;/&gt;&lt;wsp:rsid wsp:val=&quot;00D344BC&quot;/&gt;&lt;wsp:rsid wsp:val=&quot;00D3573B&quot;/&gt;&lt;wsp:rsid wsp:val=&quot;00D35F3A&quot;/&gt;&lt;wsp:rsid wsp:val=&quot;00D41A8D&quot;/&gt;&lt;wsp:rsid wsp:val=&quot;00D43CBF&quot;/&gt;&lt;wsp:rsid wsp:val=&quot;00D5711F&quot;/&gt;&lt;wsp:rsid wsp:val=&quot;00D602A5&quot;/&gt;&lt;wsp:rsid wsp:val=&quot;00D60B06&quot;/&gt;&lt;wsp:rsid wsp:val=&quot;00D6108E&quot;/&gt;&lt;wsp:rsid wsp:val=&quot;00D66373&quot;/&gt;&lt;wsp:rsid wsp:val=&quot;00D6781B&quot;/&gt;&lt;wsp:rsid wsp:val=&quot;00D71069&quot;/&gt;&lt;wsp:rsid wsp:val=&quot;00D75044&quot;/&gt;&lt;wsp:rsid wsp:val=&quot;00D807A1&quot;/&gt;&lt;wsp:rsid wsp:val=&quot;00D82F8E&quot;/&gt;&lt;wsp:rsid wsp:val=&quot;00D83B53&quot;/&gt;&lt;wsp:rsid wsp:val=&quot;00D978A0&quot;/&gt;&lt;wsp:rsid wsp:val=&quot;00D97D4D&quot;/&gt;&lt;wsp:rsid wsp:val=&quot;00DA3830&quot;/&gt;&lt;wsp:rsid wsp:val=&quot;00DA3F11&quot;/&gt;&lt;wsp:rsid wsp:val=&quot;00DA4A9C&quot;/&gt;&lt;wsp:rsid wsp:val=&quot;00DB156D&quot;/&gt;&lt;wsp:rsid wsp:val=&quot;00DB5B7F&quot;/&gt;&lt;wsp:rsid wsp:val=&quot;00DB7039&quot;/&gt;&lt;wsp:rsid wsp:val=&quot;00DB7E00&quot;/&gt;&lt;wsp:rsid wsp:val=&quot;00DC377F&quot;/&gt;&lt;wsp:rsid wsp:val=&quot;00DC4ADC&quot;/&gt;&lt;wsp:rsid wsp:val=&quot;00DC4EF2&quot;/&gt;&lt;wsp:rsid wsp:val=&quot;00DC4FAB&quot;/&gt;&lt;wsp:rsid wsp:val=&quot;00DC7C0E&quot;/&gt;&lt;wsp:rsid wsp:val=&quot;00DD110B&quot;/&gt;&lt;wsp:rsid wsp:val=&quot;00DD1298&quot;/&gt;&lt;wsp:rsid wsp:val=&quot;00DD2555&quot;/&gt;&lt;wsp:rsid wsp:val=&quot;00DD5063&quot;/&gt;&lt;wsp:rsid wsp:val=&quot;00DD56CD&quot;/&gt;&lt;wsp:rsid wsp:val=&quot;00DD7B0B&quot;/&gt;&lt;wsp:rsid wsp:val=&quot;00DE0182&quot;/&gt;&lt;wsp:rsid wsp:val=&quot;00DE0B19&quot;/&gt;&lt;wsp:rsid wsp:val=&quot;00DE11FA&quot;/&gt;&lt;wsp:rsid wsp:val=&quot;00DF0111&quot;/&gt;&lt;wsp:rsid wsp:val=&quot;00DF3BFC&quot;/&gt;&lt;wsp:rsid wsp:val=&quot;00DF3C6D&quot;/&gt;&lt;wsp:rsid wsp:val=&quot;00DF46B1&quot;/&gt;&lt;wsp:rsid wsp:val=&quot;00DF5416&quot;/&gt;&lt;wsp:rsid wsp:val=&quot;00DF5FE2&quot;/&gt;&lt;wsp:rsid wsp:val=&quot;00E02DEE&quot;/&gt;&lt;wsp:rsid wsp:val=&quot;00E03022&quot;/&gt;&lt;wsp:rsid wsp:val=&quot;00E149B9&quot;/&gt;&lt;wsp:rsid wsp:val=&quot;00E15462&quot;/&gt;&lt;wsp:rsid wsp:val=&quot;00E20892&quot;/&gt;&lt;wsp:rsid wsp:val=&quot;00E229DC&quot;/&gt;&lt;wsp:rsid wsp:val=&quot;00E2627F&quot;/&gt;&lt;wsp:rsid wsp:val=&quot;00E263FE&quot;/&gt;&lt;wsp:rsid wsp:val=&quot;00E26EBF&quot;/&gt;&lt;wsp:rsid wsp:val=&quot;00E27090&quot;/&gt;&lt;wsp:rsid wsp:val=&quot;00E32B54&quot;/&gt;&lt;wsp:rsid wsp:val=&quot;00E32BEE&quot;/&gt;&lt;wsp:rsid wsp:val=&quot;00E404E9&quot;/&gt;&lt;wsp:rsid wsp:val=&quot;00E435D3&quot;/&gt;&lt;wsp:rsid wsp:val=&quot;00E44FA5&quot;/&gt;&lt;wsp:rsid wsp:val=&quot;00E46490&quot;/&gt;&lt;wsp:rsid wsp:val=&quot;00E477D2&quot;/&gt;&lt;wsp:rsid wsp:val=&quot;00E47AC8&quot;/&gt;&lt;wsp:rsid wsp:val=&quot;00E47BF3&quot;/&gt;&lt;wsp:rsid wsp:val=&quot;00E47CAD&quot;/&gt;&lt;wsp:rsid wsp:val=&quot;00E47FE9&quot;/&gt;&lt;wsp:rsid wsp:val=&quot;00E524D0&quot;/&gt;&lt;wsp:rsid wsp:val=&quot;00E57A30&quot;/&gt;&lt;wsp:rsid wsp:val=&quot;00E624C6&quot;/&gt;&lt;wsp:rsid wsp:val=&quot;00E62F2A&quot;/&gt;&lt;wsp:rsid wsp:val=&quot;00E64A49&quot;/&gt;&lt;wsp:rsid wsp:val=&quot;00E67062&quot;/&gt;&lt;wsp:rsid wsp:val=&quot;00E70311&quot;/&gt;&lt;wsp:rsid wsp:val=&quot;00E70A05&quot;/&gt;&lt;wsp:rsid wsp:val=&quot;00E75E82&quot;/&gt;&lt;wsp:rsid wsp:val=&quot;00E76E0C&quot;/&gt;&lt;wsp:rsid wsp:val=&quot;00E7769E&quot;/&gt;&lt;wsp:rsid wsp:val=&quot;00E83CC5&quot;/&gt;&lt;wsp:rsid wsp:val=&quot;00E90DDA&quot;/&gt;&lt;wsp:rsid wsp:val=&quot;00E91FF8&quot;/&gt;&lt;wsp:rsid wsp:val=&quot;00E94298&quot;/&gt;&lt;wsp:rsid wsp:val=&quot;00E95F0A&quot;/&gt;&lt;wsp:rsid wsp:val=&quot;00EA165C&quot;/&gt;&lt;wsp:rsid wsp:val=&quot;00EA235C&quot;/&gt;&lt;wsp:rsid wsp:val=&quot;00EA349C&quot;/&gt;&lt;wsp:rsid wsp:val=&quot;00EA7990&quot;/&gt;&lt;wsp:rsid wsp:val=&quot;00EB14BE&quot;/&gt;&lt;wsp:rsid wsp:val=&quot;00EB2988&quot;/&gt;&lt;wsp:rsid wsp:val=&quot;00EB37A1&quot;/&gt;&lt;wsp:rsid wsp:val=&quot;00EB4922&quot;/&gt;&lt;wsp:rsid wsp:val=&quot;00EB495B&quot;/&gt;&lt;wsp:rsid wsp:val=&quot;00EB53DA&quot;/&gt;&lt;wsp:rsid wsp:val=&quot;00EC7B40&quot;/&gt;&lt;wsp:rsid wsp:val=&quot;00ED034C&quot;/&gt;&lt;wsp:rsid wsp:val=&quot;00ED1810&quot;/&gt;&lt;wsp:rsid wsp:val=&quot;00ED2DFB&quot;/&gt;&lt;wsp:rsid wsp:val=&quot;00ED2E01&quot;/&gt;&lt;wsp:rsid wsp:val=&quot;00ED5452&quot;/&gt;&lt;wsp:rsid wsp:val=&quot;00ED55AE&quot;/&gt;&lt;wsp:rsid wsp:val=&quot;00ED5F21&quot;/&gt;&lt;wsp:rsid wsp:val=&quot;00EE1B0A&quot;/&gt;&lt;wsp:rsid wsp:val=&quot;00EE1DB6&quot;/&gt;&lt;wsp:rsid wsp:val=&quot;00EF1AAC&quot;/&gt;&lt;wsp:rsid wsp:val=&quot;00EF3910&quot;/&gt;&lt;wsp:rsid wsp:val=&quot;00EF4F07&quot;/&gt;&lt;wsp:rsid wsp:val=&quot;00EF6036&quot;/&gt;&lt;wsp:rsid wsp:val=&quot;00EF6F11&quot;/&gt;&lt;wsp:rsid wsp:val=&quot;00F000D6&quot;/&gt;&lt;wsp:rsid wsp:val=&quot;00F0023E&quot;/&gt;&lt;wsp:rsid wsp:val=&quot;00F0469F&quot;/&gt;&lt;wsp:rsid wsp:val=&quot;00F071DA&quot;/&gt;&lt;wsp:rsid wsp:val=&quot;00F07A5E&quot;/&gt;&lt;wsp:rsid wsp:val=&quot;00F07B8D&quot;/&gt;&lt;wsp:rsid wsp:val=&quot;00F112C5&quot;/&gt;&lt;wsp:rsid wsp:val=&quot;00F1304F&quot;/&gt;&lt;wsp:rsid wsp:val=&quot;00F14C7B&quot;/&gt;&lt;wsp:rsid wsp:val=&quot;00F1786E&quot;/&gt;&lt;wsp:rsid wsp:val=&quot;00F202E6&quot;/&gt;&lt;wsp:rsid wsp:val=&quot;00F2175C&quot;/&gt;&lt;wsp:rsid wsp:val=&quot;00F230BA&quot;/&gt;&lt;wsp:rsid wsp:val=&quot;00F23620&quot;/&gt;&lt;wsp:rsid wsp:val=&quot;00F24B30&quot;/&gt;&lt;wsp:rsid wsp:val=&quot;00F261B5&quot;/&gt;&lt;wsp:rsid wsp:val=&quot;00F26BD4&quot;/&gt;&lt;wsp:rsid wsp:val=&quot;00F27DE6&quot;/&gt;&lt;wsp:rsid wsp:val=&quot;00F30FD9&quot;/&gt;&lt;wsp:rsid wsp:val=&quot;00F4032A&quot;/&gt;&lt;wsp:rsid wsp:val=&quot;00F44ADB&quot;/&gt;&lt;wsp:rsid wsp:val=&quot;00F4586C&quot;/&gt;&lt;wsp:rsid wsp:val=&quot;00F52B54&quot;/&gt;&lt;wsp:rsid wsp:val=&quot;00F53A47&quot;/&gt;&lt;wsp:rsid wsp:val=&quot;00F5514E&quot;/&gt;&lt;wsp:rsid wsp:val=&quot;00F61405&quot;/&gt;&lt;wsp:rsid wsp:val=&quot;00F61573&quot;/&gt;&lt;wsp:rsid wsp:val=&quot;00F669AD&quot;/&gt;&lt;wsp:rsid wsp:val=&quot;00F67E59&quot;/&gt;&lt;wsp:rsid wsp:val=&quot;00F71576&quot;/&gt;&lt;wsp:rsid wsp:val=&quot;00F724AE&quot;/&gt;&lt;wsp:rsid wsp:val=&quot;00F75264&quot;/&gt;&lt;wsp:rsid wsp:val=&quot;00F756A4&quot;/&gt;&lt;wsp:rsid wsp:val=&quot;00F75CFD&quot;/&gt;&lt;wsp:rsid wsp:val=&quot;00F760CB&quot;/&gt;&lt;wsp:rsid wsp:val=&quot;00F7647A&quot;/&gt;&lt;wsp:rsid wsp:val=&quot;00F775DF&quot;/&gt;&lt;wsp:rsid wsp:val=&quot;00F82E18&quot;/&gt;&lt;wsp:rsid wsp:val=&quot;00F84466&quot;/&gt;&lt;wsp:rsid wsp:val=&quot;00F85221&quot;/&gt;&lt;wsp:rsid wsp:val=&quot;00F85C05&quot;/&gt;&lt;wsp:rsid wsp:val=&quot;00F8638F&quot;/&gt;&lt;wsp:rsid wsp:val=&quot;00F91B6E&quot;/&gt;&lt;wsp:rsid wsp:val=&quot;00F9253D&quot;/&gt;&lt;wsp:rsid wsp:val=&quot;00F92A66&quot;/&gt;&lt;wsp:rsid wsp:val=&quot;00F95794&quot;/&gt;&lt;wsp:rsid wsp:val=&quot;00F962C8&quot;/&gt;&lt;wsp:rsid wsp:val=&quot;00F9692E&quot;/&gt;&lt;wsp:rsid wsp:val=&quot;00FA41C3&quot;/&gt;&lt;wsp:rsid wsp:val=&quot;00FB02B8&quot;/&gt;&lt;wsp:rsid wsp:val=&quot;00FB0F0E&quot;/&gt;&lt;wsp:rsid wsp:val=&quot;00FB1020&quot;/&gt;&lt;wsp:rsid wsp:val=&quot;00FB3721&quot;/&gt;&lt;wsp:rsid wsp:val=&quot;00FB4A78&quot;/&gt;&lt;wsp:rsid wsp:val=&quot;00FB6A34&quot;/&gt;&lt;wsp:rsid wsp:val=&quot;00FC0178&quot;/&gt;&lt;wsp:rsid wsp:val=&quot;00FC3984&quot;/&gt;&lt;wsp:rsid wsp:val=&quot;00FC5F97&quot;/&gt;&lt;wsp:rsid wsp:val=&quot;00FC6459&quot;/&gt;&lt;wsp:rsid wsp:val=&quot;00FC71DC&quot;/&gt;&lt;wsp:rsid wsp:val=&quot;00FD04CC&quot;/&gt;&lt;wsp:rsid wsp:val=&quot;00FD1880&quot;/&gt;&lt;wsp:rsid wsp:val=&quot;00FD197D&quot;/&gt;&lt;wsp:rsid wsp:val=&quot;00FD2A5F&quot;/&gt;&lt;wsp:rsid wsp:val=&quot;00FD3B74&quot;/&gt;&lt;wsp:rsid wsp:val=&quot;00FD439E&quot;/&gt;&lt;wsp:rsid wsp:val=&quot;00FD43E6&quot;/&gt;&lt;wsp:rsid wsp:val=&quot;00FD476A&quot;/&gt;&lt;wsp:rsid wsp:val=&quot;00FE1FEE&quot;/&gt;&lt;wsp:rsid wsp:val=&quot;00FE35AD&quot;/&gt;&lt;wsp:rsid wsp:val=&quot;00FE6A52&quot;/&gt;&lt;wsp:rsid wsp:val=&quot;00FF45F8&quot;/&gt;&lt;wsp:rsid wsp:val=&quot;00FF4845&quot;/&gt;&lt;/wsp:rsids&gt;&lt;/w:docPr&gt;&lt;w:body&gt;&lt;wx:sect&gt;&lt;w:p wsp:rsidR=&quot;00000000&quot; wsp:rsidRDefault=&quot;00DB7039&quot; wsp:rsidP=&quot;00DB7039&quot;&gt;&lt;m:oMathPara&gt;&lt;m:oMath&gt;&lt;m:sSubSup&gt;&lt;m:sSubSupPr&gt;&lt;m:ctrlPr&gt;&lt;w:rPr&gt;&lt;w:rFonts w:ascii=&quot;Cambria Math&quot; w:fareast=&quot;Calibri&quot; w:h-ansi=&quot;Cambria Math&quot;/&gt;&lt;wx:font wx:val=&quot;Cambria Math&quot;/&gt;&lt;w:color w:val=&quot;00B0F0&quot;/&gt;&lt;/w:rPr&gt;&lt;/m:ctrlPr&gt;&lt;/m:sSubSupPr&gt;&lt;m:e&gt;&lt;m:r&gt;&lt;w:rPr&gt;&lt;w:rFonts w:ascii=&quot;Cambria Math&quot; w:fareast=&quot;Calibri&quot; w:h-ansi=&quot;Cambria Math&quot;/&gt;&lt;wx:font wx:val=&quot;Cambria Math&quot;/&gt;&lt;w:i/&gt;&lt;w:color w:val=&quot;00B0F0&quot;/&gt;&lt;/w:rPr&gt;&lt;m:t&gt;n&lt;/m:t&gt;&lt;/m:r&gt;&lt;/m:e&gt;&lt;m:sub&gt;&lt;m:r&gt;&lt;m:rPr&gt;&lt;m:nor/&gt;&lt;/m:rPr&gt;&lt;w:rPr&gt;&lt;w:rFonts w:ascii=&quot;Times New Roman&quot; w:fareast=&quot;Calibri&quot; w:h-ansi=&quot;Times New Roman&quot;/&gt;&lt;wx:font wx:val=&quot;Times New Roman&quot;/&gt;&lt;w:color w:val=&quot;00B0F0&quot;/&gt;&lt;/w:rPr&gt;&lt;m:t&gt;ID,seq&lt;/m:t&gt;&lt;/m:r&gt;&lt;/m:sub&gt;&lt;m:sup&gt;&lt;m:r&gt;&lt;m:rPr&gt;&lt;m:nor/&gt;&lt;/m:rPr&gt;&lt;w:rPr&gt;&lt;w:rFonts w:ascii=&quot;Times New Roman&quot; w:fareast=&quot;Calibri&quot; w:h-ansi=&quot;Times New Roman&quot;/&gt;&lt;wx:font wx:val=&quot;Times New Roman&quot;/&gt;&lt;w:color w:val=&quot;00B0F0&quot;/&gt;&lt;/w:rPr&gt;&lt;m:t&gt;SL-PRS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Pr="004A7985">
        <w:rPr>
          <w:rFonts w:eastAsia="Calibri"/>
          <w:sz w:val="22"/>
          <w:szCs w:val="22"/>
        </w:rPr>
        <w:instrText xml:space="preserve"> </w:instrText>
      </w:r>
      <w:r w:rsidR="00000000">
        <w:rPr>
          <w:rFonts w:eastAsia="Calibri"/>
          <w:sz w:val="22"/>
          <w:szCs w:val="22"/>
        </w:rPr>
        <w:fldChar w:fldCharType="separate"/>
      </w:r>
      <w:r w:rsidRPr="004A7985">
        <w:rPr>
          <w:rFonts w:eastAsia="Calibri"/>
          <w:sz w:val="22"/>
          <w:szCs w:val="22"/>
        </w:rPr>
        <w:fldChar w:fldCharType="end"/>
      </w:r>
      <w:r w:rsidRPr="004A7985">
        <w:rPr>
          <w:rFonts w:eastAsia="Calibri"/>
          <w:sz w:val="22"/>
          <w:szCs w:val="22"/>
        </w:rPr>
        <w:t xml:space="preserve"> </w:t>
      </w:r>
      <w:r w:rsidR="0046065A">
        <w:rPr>
          <w:noProof/>
          <w:position w:val="-9"/>
          <w:sz w:val="22"/>
          <w:szCs w:val="22"/>
        </w:rPr>
        <w:pict w14:anchorId="2169E281">
          <v:shape id="_x0000_i1025" type="#_x0000_t75" alt="" style="width:27.65pt;height:12.75pt;mso-width-percent:0;mso-height-percent:0;mso-width-percent:0;mso-height-percent:0" equationxml="&lt;?xml version=&quot;1.0&quot; encoding=&quot;UTF-8&quot; standalone=&quot;yes&quot;?&gt;&#13;&#13;&#13;&#13;&#13;&#13;&#13;&#13;&#13;&#13;&#13;&#13;&#10;&lt;?mso-application progid=&quot;Word.Document&quot;?&gt;&#13;&#13;&#13;&#13;&#13;&#13;&#13;&#13;&#13;&#13;&#13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4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987&quot;/&gt;&lt;wsp:rsid wsp:val=&quot;00013692&quot;/&gt;&lt;wsp:rsid wsp:val=&quot;00013BF4&quot;/&gt;&lt;wsp:rsid wsp:val=&quot;0001459F&quot;/&gt;&lt;wsp:rsid wsp:val=&quot;000154E8&quot;/&gt;&lt;wsp:rsid wsp:val=&quot;00017452&quot;/&gt;&lt;wsp:rsid wsp:val=&quot;000206F5&quot;/&gt;&lt;wsp:rsid wsp:val=&quot;00021963&quot;/&gt;&lt;wsp:rsid wsp:val=&quot;00021A46&quot;/&gt;&lt;wsp:rsid wsp:val=&quot;0002493D&quot;/&gt;&lt;wsp:rsid wsp:val=&quot;00027418&quot;/&gt;&lt;wsp:rsid wsp:val=&quot;00035C3D&quot;/&gt;&lt;wsp:rsid wsp:val=&quot;00037D08&quot;/&gt;&lt;wsp:rsid wsp:val=&quot;00042A86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FB0&quot;/&gt;&lt;wsp:rsid wsp:val=&quot;00066DDB&quot;/&gt;&lt;wsp:rsid wsp:val=&quot;00070E52&quot;/&gt;&lt;wsp:rsid wsp:val=&quot;00073953&quot;/&gt;&lt;wsp:rsid wsp:val=&quot;00073C45&quot;/&gt;&lt;wsp:rsid wsp:val=&quot;00074A3E&quot;/&gt;&lt;wsp:rsid wsp:val=&quot;00075AA9&quot;/&gt;&lt;wsp:rsid wsp:val=&quot;00076C50&quot;/&gt;&lt;wsp:rsid wsp:val=&quot;000809D1&quot;/&gt;&lt;wsp:rsid wsp:val=&quot;00082424&quot;/&gt;&lt;wsp:rsid wsp:val=&quot;00083D4D&quot;/&gt;&lt;wsp:rsid wsp:val=&quot;000845D8&quot;/&gt;&lt;wsp:rsid wsp:val=&quot;00084952&quot;/&gt;&lt;wsp:rsid wsp:val=&quot;00084FA0&quot;/&gt;&lt;wsp:rsid wsp:val=&quot;00085529&quot;/&gt;&lt;wsp:rsid wsp:val=&quot;00091BCB&quot;/&gt;&lt;wsp:rsid wsp:val=&quot;00092439&quot;/&gt;&lt;wsp:rsid wsp:val=&quot;000942B3&quot;/&gt;&lt;wsp:rsid wsp:val=&quot;0009453F&quot;/&gt;&lt;wsp:rsid wsp:val=&quot;00094E43&quot;/&gt;&lt;wsp:rsid wsp:val=&quot;000A0641&quot;/&gt;&lt;wsp:rsid wsp:val=&quot;000A4146&quot;/&gt;&lt;wsp:rsid wsp:val=&quot;000B020A&quot;/&gt;&lt;wsp:rsid wsp:val=&quot;000B11A6&quot;/&gt;&lt;wsp:rsid wsp:val=&quot;000B2B55&quot;/&gt;&lt;wsp:rsid wsp:val=&quot;000B3882&quot;/&gt;&lt;wsp:rsid wsp:val=&quot;000C256E&quot;/&gt;&lt;wsp:rsid wsp:val=&quot;000C2728&quot;/&gt;&lt;wsp:rsid wsp:val=&quot;000C3A8C&quot;/&gt;&lt;wsp:rsid wsp:val=&quot;000C3E40&quot;/&gt;&lt;wsp:rsid wsp:val=&quot;000C6CE5&quot;/&gt;&lt;wsp:rsid wsp:val=&quot;000C748B&quot;/&gt;&lt;wsp:rsid wsp:val=&quot;000C74E2&quot;/&gt;&lt;wsp:rsid wsp:val=&quot;000D242E&quot;/&gt;&lt;wsp:rsid wsp:val=&quot;000D38C6&quot;/&gt;&lt;wsp:rsid wsp:val=&quot;000E3BA2&quot;/&gt;&lt;wsp:rsid wsp:val=&quot;000E4369&quot;/&gt;&lt;wsp:rsid wsp:val=&quot;000E474A&quot;/&gt;&lt;wsp:rsid wsp:val=&quot;000E4775&quot;/&gt;&lt;wsp:rsid wsp:val=&quot;000E5BCB&quot;/&gt;&lt;wsp:rsid wsp:val=&quot;000E67A5&quot;/&gt;&lt;wsp:rsid wsp:val=&quot;000F59FD&quot;/&gt;&lt;wsp:rsid wsp:val=&quot;000F6297&quot;/&gt;&lt;wsp:rsid wsp:val=&quot;000F6E45&quot;/&gt;&lt;wsp:rsid wsp:val=&quot;000F7932&quot;/&gt;&lt;wsp:rsid wsp:val=&quot;0010230E&quot;/&gt;&lt;wsp:rsid wsp:val=&quot;00103337&quot;/&gt;&lt;wsp:rsid wsp:val=&quot;00110775&quot;/&gt;&lt;wsp:rsid wsp:val=&quot;00111908&quot;/&gt;&lt;wsp:rsid wsp:val=&quot;00115382&quot;/&gt;&lt;wsp:rsid wsp:val=&quot;00116BC8&quot;/&gt;&lt;wsp:rsid wsp:val=&quot;00120783&quot;/&gt;&lt;wsp:rsid wsp:val=&quot;00122942&quot;/&gt;&lt;wsp:rsid wsp:val=&quot;00124C32&quot;/&gt;&lt;wsp:rsid wsp:val=&quot;00131CB0&quot;/&gt;&lt;wsp:rsid wsp:val=&quot;00132CBE&quot;/&gt;&lt;wsp:rsid wsp:val=&quot;00136628&quot;/&gt;&lt;wsp:rsid wsp:val=&quot;001435E4&quot;/&gt;&lt;wsp:rsid wsp:val=&quot;001435F8&quot;/&gt;&lt;wsp:rsid wsp:val=&quot;0014584C&quot;/&gt;&lt;wsp:rsid wsp:val=&quot;001537CA&quot;/&gt;&lt;wsp:rsid wsp:val=&quot;00156174&quot;/&gt;&lt;wsp:rsid wsp:val=&quot;00161637&quot;/&gt;&lt;wsp:rsid wsp:val=&quot;001651F3&quot;/&gt;&lt;wsp:rsid wsp:val=&quot;0016549C&quot;/&gt;&lt;wsp:rsid wsp:val=&quot;00166BB5&quot;/&gt;&lt;wsp:rsid wsp:val=&quot;00166FB4&quot;/&gt;&lt;wsp:rsid wsp:val=&quot;001671FB&quot;/&gt;&lt;wsp:rsid wsp:val=&quot;00167471&quot;/&gt;&lt;wsp:rsid wsp:val=&quot;001707CC&quot;/&gt;&lt;wsp:rsid wsp:val=&quot;0017210B&quot;/&gt;&lt;wsp:rsid wsp:val=&quot;001755A8&quot;/&gt;&lt;wsp:rsid wsp:val=&quot;001777C6&quot;/&gt;&lt;wsp:rsid wsp:val=&quot;0018004F&quot;/&gt;&lt;wsp:rsid wsp:val=&quot;00181906&quot;/&gt;&lt;wsp:rsid wsp:val=&quot;00182437&quot;/&gt;&lt;wsp:rsid wsp:val=&quot;001845FF&quot;/&gt;&lt;wsp:rsid wsp:val=&quot;00184862&quot;/&gt;&lt;wsp:rsid wsp:val=&quot;00186520&quot;/&gt;&lt;wsp:rsid wsp:val=&quot;0019426E&quot;/&gt;&lt;wsp:rsid wsp:val=&quot;0019484A&quot;/&gt;&lt;wsp:rsid wsp:val=&quot;001A1026&quot;/&gt;&lt;wsp:rsid wsp:val=&quot;001A235A&quot;/&gt;&lt;wsp:rsid wsp:val=&quot;001A35F9&quot;/&gt;&lt;wsp:rsid wsp:val=&quot;001A68A2&quot;/&gt;&lt;wsp:rsid wsp:val=&quot;001B141B&quot;/&gt;&lt;wsp:rsid wsp:val=&quot;001B51E8&quot;/&gt;&lt;wsp:rsid wsp:val=&quot;001B7772&quot;/&gt;&lt;wsp:rsid wsp:val=&quot;001C3414&quot;/&gt;&lt;wsp:rsid wsp:val=&quot;001C40D9&quot;/&gt;&lt;wsp:rsid wsp:val=&quot;001C5621&quot;/&gt;&lt;wsp:rsid wsp:val=&quot;001C6568&quot;/&gt;&lt;wsp:rsid wsp:val=&quot;001C74BE&quot;/&gt;&lt;wsp:rsid wsp:val=&quot;001D0263&quot;/&gt;&lt;wsp:rsid wsp:val=&quot;001D0A2D&quot;/&gt;&lt;wsp:rsid wsp:val=&quot;001D150F&quot;/&gt;&lt;wsp:rsid wsp:val=&quot;001D177A&quot;/&gt;&lt;wsp:rsid wsp:val=&quot;001D2AE5&quot;/&gt;&lt;wsp:rsid wsp:val=&quot;001D52A5&quot;/&gt;&lt;wsp:rsid wsp:val=&quot;001D7AE8&quot;/&gt;&lt;wsp:rsid wsp:val=&quot;001E068D&quot;/&gt;&lt;wsp:rsid wsp:val=&quot;001F0301&quot;/&gt;&lt;wsp:rsid wsp:val=&quot;001F0B04&quot;/&gt;&lt;wsp:rsid wsp:val=&quot;001F2C8F&quot;/&gt;&lt;wsp:rsid wsp:val=&quot;002023F2&quot;/&gt;&lt;wsp:rsid wsp:val=&quot;00202C71&quot;/&gt;&lt;wsp:rsid wsp:val=&quot;00202F67&quot;/&gt;&lt;wsp:rsid wsp:val=&quot;00205A7D&quot;/&gt;&lt;wsp:rsid wsp:val=&quot;00205F24&quot;/&gt;&lt;wsp:rsid wsp:val=&quot;00207C8A&quot;/&gt;&lt;wsp:rsid wsp:val=&quot;00211448&quot;/&gt;&lt;wsp:rsid wsp:val=&quot;002148DC&quot;/&gt;&lt;wsp:rsid wsp:val=&quot;00214F2A&quot;/&gt;&lt;wsp:rsid wsp:val=&quot;00217EF6&quot;/&gt;&lt;wsp:rsid wsp:val=&quot;0022118A&quot;/&gt;&lt;wsp:rsid wsp:val=&quot;002216DD&quot;/&gt;&lt;wsp:rsid wsp:val=&quot;00221E20&quot;/&gt;&lt;wsp:rsid wsp:val=&quot;00222232&quot;/&gt;&lt;wsp:rsid wsp:val=&quot;00222B0D&quot;/&gt;&lt;wsp:rsid wsp:val=&quot;00226B3B&quot;/&gt;&lt;wsp:rsid wsp:val=&quot;002318A4&quot;/&gt;&lt;wsp:rsid wsp:val=&quot;00237671&quot;/&gt;&lt;wsp:rsid wsp:val=&quot;00237DAC&quot;/&gt;&lt;wsp:rsid wsp:val=&quot;002403C8&quot;/&gt;&lt;wsp:rsid wsp:val=&quot;002418CB&quot;/&gt;&lt;wsp:rsid wsp:val=&quot;00243608&quot;/&gt;&lt;wsp:rsid wsp:val=&quot;002453D5&quot;/&gt;&lt;wsp:rsid wsp:val=&quot;00246843&quot;/&gt;&lt;wsp:rsid wsp:val=&quot;0025466B&quot;/&gt;&lt;wsp:rsid wsp:val=&quot;00254BF2&quot;/&gt;&lt;wsp:rsid wsp:val=&quot;00255925&quot;/&gt;&lt;wsp:rsid wsp:val=&quot;00256228&quot;/&gt;&lt;wsp:rsid wsp:val=&quot;0025690C&quot;/&gt;&lt;wsp:rsid wsp:val=&quot;0025787C&quot;/&gt;&lt;wsp:rsid wsp:val=&quot;00265760&quot;/&gt;&lt;wsp:rsid wsp:val=&quot;0026661B&quot;/&gt;&lt;wsp:rsid wsp:val=&quot;00271616&quot;/&gt;&lt;wsp:rsid wsp:val=&quot;00271CD9&quot;/&gt;&lt;wsp:rsid wsp:val=&quot;00276EA8&quot;/&gt;&lt;wsp:rsid wsp:val=&quot;00277FBD&quot;/&gt;&lt;wsp:rsid wsp:val=&quot;00282066&quot;/&gt;&lt;wsp:rsid wsp:val=&quot;00282E2C&quot;/&gt;&lt;wsp:rsid wsp:val=&quot;002849C2&quot;/&gt;&lt;wsp:rsid wsp:val=&quot;00290918&quot;/&gt;&lt;wsp:rsid wsp:val=&quot;002915D2&quot;/&gt;&lt;wsp:rsid wsp:val=&quot;00293C36&quot;/&gt;&lt;wsp:rsid wsp:val=&quot;00293C9F&quot;/&gt;&lt;wsp:rsid wsp:val=&quot;00293DB3&quot;/&gt;&lt;wsp:rsid wsp:val=&quot;0029433B&quot;/&gt;&lt;wsp:rsid wsp:val=&quot;00296C4D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83C&quot;/&gt;&lt;wsp:rsid wsp:val=&quot;002B4B78&quot;/&gt;&lt;wsp:rsid wsp:val=&quot;002B544D&quot;/&gt;&lt;wsp:rsid wsp:val=&quot;002B6E04&quot;/&gt;&lt;wsp:rsid wsp:val=&quot;002B6E21&quot;/&gt;&lt;wsp:rsid wsp:val=&quot;002C2D41&quot;/&gt;&lt;wsp:rsid wsp:val=&quot;002C7702&quot;/&gt;&lt;wsp:rsid wsp:val=&quot;002D152B&quot;/&gt;&lt;wsp:rsid wsp:val=&quot;002D4D40&quot;/&gt;&lt;wsp:rsid wsp:val=&quot;002D647A&quot;/&gt;&lt;wsp:rsid wsp:val=&quot;002E1DF6&quot;/&gt;&lt;wsp:rsid wsp:val=&quot;002E4171&quot;/&gt;&lt;wsp:rsid wsp:val=&quot;002E55FB&quot;/&gt;&lt;wsp:rsid wsp:val=&quot;002F4411&quot;/&gt;&lt;wsp:rsid wsp:val=&quot;002F4938&quot;/&gt;&lt;wsp:rsid wsp:val=&quot;002F7271&quot;/&gt;&lt;wsp:rsid wsp:val=&quot;002F729D&quot;/&gt;&lt;wsp:rsid wsp:val=&quot;0031070F&quot;/&gt;&lt;wsp:rsid wsp:val=&quot;00312DF4&quot;/&gt;&lt;wsp:rsid wsp:val=&quot;00316115&quot;/&gt;&lt;wsp:rsid wsp:val=&quot;003161EF&quot;/&gt;&lt;wsp:rsid wsp:val=&quot;003218BF&quot;/&gt;&lt;wsp:rsid wsp:val=&quot;0032301D&quot;/&gt;&lt;wsp:rsid wsp:val=&quot;003230FF&quot;/&gt;&lt;wsp:rsid wsp:val=&quot;003234F6&quot;/&gt;&lt;wsp:rsid wsp:val=&quot;00324854&quot;/&gt;&lt;wsp:rsid wsp:val=&quot;0032594C&quot;/&gt;&lt;wsp:rsid wsp:val=&quot;003269DE&quot;/&gt;&lt;wsp:rsid wsp:val=&quot;0033037F&quot;/&gt;&lt;wsp:rsid wsp:val=&quot;00331CC3&quot;/&gt;&lt;wsp:rsid wsp:val=&quot;00333A45&quot;/&gt;&lt;wsp:rsid wsp:val=&quot;00334D5B&quot;/&gt;&lt;wsp:rsid wsp:val=&quot;00343017&quot;/&gt;&lt;wsp:rsid wsp:val=&quot;00343A55&quot;/&gt;&lt;wsp:rsid wsp:val=&quot;00344849&quot;/&gt;&lt;wsp:rsid wsp:val=&quot;00345EEA&quot;/&gt;&lt;wsp:rsid wsp:val=&quot;003521DB&quot;/&gt;&lt;wsp:rsid wsp:val=&quot;003544C1&quot;/&gt;&lt;wsp:rsid wsp:val=&quot;0035508C&quot;/&gt;&lt;wsp:rsid wsp:val=&quot;00360192&quot;/&gt;&lt;wsp:rsid wsp:val=&quot;0036084B&quot;/&gt;&lt;wsp:rsid wsp:val=&quot;00363209&quot;/&gt;&lt;wsp:rsid wsp:val=&quot;003633E8&quot;/&gt;&lt;wsp:rsid wsp:val=&quot;003641EE&quot;/&gt;&lt;wsp:rsid wsp:val=&quot;00364947&quot;/&gt;&lt;wsp:rsid wsp:val=&quot;003653F4&quot;/&gt;&lt;wsp:rsid wsp:val=&quot;00365442&quot;/&gt;&lt;wsp:rsid wsp:val=&quot;00365691&quot;/&gt;&lt;wsp:rsid wsp:val=&quot;003713F7&quot;/&gt;&lt;wsp:rsid wsp:val=&quot;0037212B&quot;/&gt;&lt;wsp:rsid wsp:val=&quot;00373044&quot;/&gt;&lt;wsp:rsid wsp:val=&quot;00374BF0&quot;/&gt;&lt;wsp:rsid wsp:val=&quot;00382901&quot;/&gt;&lt;wsp:rsid wsp:val=&quot;0038337A&quot;/&gt;&lt;wsp:rsid wsp:val=&quot;00383CF0&quot;/&gt;&lt;wsp:rsid wsp:val=&quot;00387D1C&quot;/&gt;&lt;wsp:rsid wsp:val=&quot;00392A3A&quot;/&gt;&lt;wsp:rsid wsp:val=&quot;003A135F&quot;/&gt;&lt;wsp:rsid wsp:val=&quot;003A3D2B&quot;/&gt;&lt;wsp:rsid wsp:val=&quot;003A4607&quot;/&gt;&lt;wsp:rsid wsp:val=&quot;003B0BF8&quot;/&gt;&lt;wsp:rsid wsp:val=&quot;003B3DC0&quot;/&gt;&lt;wsp:rsid wsp:val=&quot;003B4D6F&quot;/&gt;&lt;wsp:rsid wsp:val=&quot;003B5963&quot;/&gt;&lt;wsp:rsid wsp:val=&quot;003B6548&quot;/&gt;&lt;wsp:rsid wsp:val=&quot;003D1729&quot;/&gt;&lt;wsp:rsid wsp:val=&quot;003D33A8&quot;/&gt;&lt;wsp:rsid wsp:val=&quot;003D495D&quot;/&gt;&lt;wsp:rsid wsp:val=&quot;003E0305&quot;/&gt;&lt;wsp:rsid wsp:val=&quot;003E0A71&quot;/&gt;&lt;wsp:rsid wsp:val=&quot;003E5F41&quot;/&gt;&lt;wsp:rsid wsp:val=&quot;003E7642&quot;/&gt;&lt;wsp:rsid wsp:val=&quot;003F2F39&quot;/&gt;&lt;wsp:rsid wsp:val=&quot;003F4797&quot;/&gt;&lt;wsp:rsid wsp:val=&quot;003F47B5&quot;/&gt;&lt;wsp:rsid wsp:val=&quot;00406E00&quot;/&gt;&lt;wsp:rsid wsp:val=&quot;004109C3&quot;/&gt;&lt;wsp:rsid wsp:val=&quot;00413B4E&quot;/&gt;&lt;wsp:rsid wsp:val=&quot;00414181&quot;/&gt;&lt;wsp:rsid wsp:val=&quot;004206FA&quot;/&gt;&lt;wsp:rsid wsp:val=&quot;004212F9&quot;/&gt;&lt;wsp:rsid wsp:val=&quot;00425869&quot;/&gt;&lt;wsp:rsid wsp:val=&quot;00431123&quot;/&gt;&lt;wsp:rsid wsp:val=&quot;00431E83&quot;/&gt;&lt;wsp:rsid wsp:val=&quot;00432F62&quot;/&gt;&lt;wsp:rsid wsp:val=&quot;00437B5E&quot;/&gt;&lt;wsp:rsid wsp:val=&quot;00443F5D&quot;/&gt;&lt;wsp:rsid wsp:val=&quot;00444BF2&quot;/&gt;&lt;wsp:rsid wsp:val=&quot;00455581&quot;/&gt;&lt;wsp:rsid wsp:val=&quot;004604FD&quot;/&gt;&lt;wsp:rsid wsp:val=&quot;00460DBF&quot;/&gt;&lt;wsp:rsid wsp:val=&quot;00462878&quot;/&gt;&lt;wsp:rsid wsp:val=&quot;00462B81&quot;/&gt;&lt;wsp:rsid wsp:val=&quot;00462BD0&quot;/&gt;&lt;wsp:rsid wsp:val=&quot;0046439F&quot;/&gt;&lt;wsp:rsid wsp:val=&quot;00467536&quot;/&gt;&lt;wsp:rsid wsp:val=&quot;0047701D&quot;/&gt;&lt;wsp:rsid wsp:val=&quot;0048579F&quot;/&gt;&lt;wsp:rsid wsp:val=&quot;0049013E&quot;/&gt;&lt;wsp:rsid wsp:val=&quot;004902E0&quot;/&gt;&lt;wsp:rsid wsp:val=&quot;00490947&quot;/&gt;&lt;wsp:rsid wsp:val=&quot;004910AC&quot;/&gt;&lt;wsp:rsid wsp:val=&quot;0049154F&quot;/&gt;&lt;wsp:rsid wsp:val=&quot;0049258D&quot;/&gt;&lt;wsp:rsid wsp:val=&quot;00493DEF&quot;/&gt;&lt;wsp:rsid wsp:val=&quot;0049422F&quot;/&gt;&lt;wsp:rsid wsp:val=&quot;004945F3&quot;/&gt;&lt;wsp:rsid wsp:val=&quot;004952EA&quot;/&gt;&lt;wsp:rsid wsp:val=&quot;004A0F44&quot;/&gt;&lt;wsp:rsid wsp:val=&quot;004A12C6&quot;/&gt;&lt;wsp:rsid wsp:val=&quot;004A3FB8&quot;/&gt;&lt;wsp:rsid wsp:val=&quot;004A5270&quot;/&gt;&lt;wsp:rsid wsp:val=&quot;004A7E9C&quot;/&gt;&lt;wsp:rsid wsp:val=&quot;004B6048&quot;/&gt;&lt;wsp:rsid wsp:val=&quot;004C1070&quot;/&gt;&lt;wsp:rsid wsp:val=&quot;004C20CB&quot;/&gt;&lt;wsp:rsid wsp:val=&quot;004C2920&quot;/&gt;&lt;wsp:rsid wsp:val=&quot;004C3E3B&quot;/&gt;&lt;wsp:rsid wsp:val=&quot;004C3E45&quot;/&gt;&lt;wsp:rsid wsp:val=&quot;004C5181&quot;/&gt;&lt;wsp:rsid wsp:val=&quot;004C6C1E&quot;/&gt;&lt;wsp:rsid wsp:val=&quot;004C7A79&quot;/&gt;&lt;wsp:rsid wsp:val=&quot;004D1240&quot;/&gt;&lt;wsp:rsid wsp:val=&quot;004D31D3&quot;/&gt;&lt;wsp:rsid wsp:val=&quot;004D7000&quot;/&gt;&lt;wsp:rsid wsp:val=&quot;004E14BC&quot;/&gt;&lt;wsp:rsid wsp:val=&quot;004E1DF7&quot;/&gt;&lt;wsp:rsid wsp:val=&quot;004E1E2B&quot;/&gt;&lt;wsp:rsid wsp:val=&quot;004E38B6&quot;/&gt;&lt;wsp:rsid wsp:val=&quot;004E40C3&quot;/&gt;&lt;wsp:rsid wsp:val=&quot;004E4D94&quot;/&gt;&lt;wsp:rsid wsp:val=&quot;004E5396&quot;/&gt;&lt;wsp:rsid wsp:val=&quot;004F3692&quot;/&gt;&lt;wsp:rsid wsp:val=&quot;004F5694&quot;/&gt;&lt;wsp:rsid wsp:val=&quot;004F7BC8&quot;/&gt;&lt;wsp:rsid wsp:val=&quot;005104F5&quot;/&gt;&lt;wsp:rsid wsp:val=&quot;005121D4&quot;/&gt;&lt;wsp:rsid wsp:val=&quot;00514701&quot;/&gt;&lt;wsp:rsid wsp:val=&quot;00516177&quot;/&gt;&lt;wsp:rsid wsp:val=&quot;00521E63&quot;/&gt;&lt;wsp:rsid wsp:val=&quot;00521FA7&quot;/&gt;&lt;wsp:rsid wsp:val=&quot;0052275A&quot;/&gt;&lt;wsp:rsid wsp:val=&quot;00524E96&quot;/&gt;&lt;wsp:rsid wsp:val=&quot;005250D1&quot;/&gt;&lt;wsp:rsid wsp:val=&quot;00533CEF&quot;/&gt;&lt;wsp:rsid wsp:val=&quot;005412E7&quot;/&gt;&lt;wsp:rsid wsp:val=&quot;00545925&quot;/&gt;&lt;wsp:rsid wsp:val=&quot;00546BEF&quot;/&gt;&lt;wsp:rsid wsp:val=&quot;00547AEB&quot;/&gt;&lt;wsp:rsid wsp:val=&quot;005519E2&quot;/&gt;&lt;wsp:rsid wsp:val=&quot;00553E3A&quot;/&gt;&lt;wsp:rsid wsp:val=&quot;00554E95&quot;/&gt;&lt;wsp:rsid wsp:val=&quot;00555B33&quot;/&gt;&lt;wsp:rsid wsp:val=&quot;00556A4D&quot;/&gt;&lt;wsp:rsid wsp:val=&quot;00556BB9&quot;/&gt;&lt;wsp:rsid wsp:val=&quot;00561587&quot;/&gt;&lt;wsp:rsid wsp:val=&quot;00561F27&quot;/&gt;&lt;wsp:rsid wsp:val=&quot;005634EC&quot;/&gt;&lt;wsp:rsid wsp:val=&quot;005645A6&quot;/&gt;&lt;wsp:rsid wsp:val=&quot;0056693D&quot;/&gt;&lt;wsp:rsid wsp:val=&quot;00570536&quot;/&gt;&lt;wsp:rsid wsp:val=&quot;00571A20&quot;/&gt;&lt;wsp:rsid wsp:val=&quot;00571B80&quot;/&gt;&lt;wsp:rsid wsp:val=&quot;005765F4&quot;/&gt;&lt;wsp:rsid wsp:val=&quot;00585CC3&quot;/&gt;&lt;wsp:rsid wsp:val=&quot;0058727C&quot;/&gt;&lt;wsp:rsid wsp:val=&quot;005872A4&quot;/&gt;&lt;wsp:rsid wsp:val=&quot;00587DE1&quot;/&gt;&lt;wsp:rsid wsp:val=&quot;005936B6&quot;/&gt;&lt;wsp:rsid wsp:val=&quot;00593AB1&quot;/&gt;&lt;wsp:rsid wsp:val=&quot;0059417F&quot;/&gt;&lt;wsp:rsid wsp:val=&quot;00595848&quot;/&gt;&lt;wsp:rsid wsp:val=&quot;00595D38&quot;/&gt;&lt;wsp:rsid wsp:val=&quot;00596FA3&quot;/&gt;&lt;wsp:rsid wsp:val=&quot;005A4C61&quot;/&gt;&lt;wsp:rsid wsp:val=&quot;005B04AD&quot;/&gt;&lt;wsp:rsid wsp:val=&quot;005B25BC&quot;/&gt;&lt;wsp:rsid wsp:val=&quot;005B2EE8&quot;/&gt;&lt;wsp:rsid wsp:val=&quot;005B374C&quot;/&gt;&lt;wsp:rsid wsp:val=&quot;005B4975&quot;/&gt;&lt;wsp:rsid wsp:val=&quot;005C3943&quot;/&gt;&lt;wsp:rsid wsp:val=&quot;005C3992&quot;/&gt;&lt;wsp:rsid wsp:val=&quot;005C5686&quot;/&gt;&lt;wsp:rsid wsp:val=&quot;005D08B4&quot;/&gt;&lt;wsp:rsid wsp:val=&quot;005D15B1&quot;/&gt;&lt;wsp:rsid wsp:val=&quot;005D4467&quot;/&gt;&lt;wsp:rsid wsp:val=&quot;005D4D2B&quot;/&gt;&lt;wsp:rsid wsp:val=&quot;005E1E3F&quot;/&gt;&lt;wsp:rsid wsp:val=&quot;005E1F74&quot;/&gt;&lt;wsp:rsid wsp:val=&quot;005E4C37&quot;/&gt;&lt;wsp:rsid wsp:val=&quot;005F1309&quot;/&gt;&lt;wsp:rsid wsp:val=&quot;006026F0&quot;/&gt;&lt;wsp:rsid wsp:val=&quot;0060301B&quot;/&gt;&lt;wsp:rsid wsp:val=&quot;00603782&quot;/&gt;&lt;wsp:rsid wsp:val=&quot;00607ECC&quot;/&gt;&lt;wsp:rsid wsp:val=&quot;006131F8&quot;/&gt;&lt;wsp:rsid wsp:val=&quot;00613ABD&quot;/&gt;&lt;wsp:rsid wsp:val=&quot;00623D44&quot;/&gt;&lt;wsp:rsid wsp:val=&quot;00625E37&quot;/&gt;&lt;wsp:rsid wsp:val=&quot;006322FD&quot;/&gt;&lt;wsp:rsid wsp:val=&quot;006366EE&quot;/&gt;&lt;wsp:rsid wsp:val=&quot;00640051&quot;/&gt;&lt;wsp:rsid wsp:val=&quot;00642348&quot;/&gt;&lt;wsp:rsid wsp:val=&quot;00642D84&quot;/&gt;&lt;wsp:rsid wsp:val=&quot;00645CFD&quot;/&gt;&lt;wsp:rsid wsp:val=&quot;00645E6A&quot;/&gt;&lt;wsp:rsid wsp:val=&quot;0065303B&quot;/&gt;&lt;wsp:rsid wsp:val=&quot;00653C59&quot;/&gt;&lt;wsp:rsid wsp:val=&quot;00664087&quot;/&gt;&lt;wsp:rsid wsp:val=&quot;006656BB&quot;/&gt;&lt;wsp:rsid wsp:val=&quot;00666238&quot;/&gt;&lt;wsp:rsid wsp:val=&quot;00673FC7&quot;/&gt;&lt;wsp:rsid wsp:val=&quot;00677819&quot;/&gt;&lt;wsp:rsid wsp:val=&quot;00683F5D&quot;/&gt;&lt;wsp:rsid wsp:val=&quot;00684F21&quot;/&gt;&lt;wsp:rsid wsp:val=&quot;0069331A&quot;/&gt;&lt;wsp:rsid wsp:val=&quot;0069360C&quot;/&gt;&lt;wsp:rsid wsp:val=&quot;0069635A&quot;/&gt;&lt;wsp:rsid wsp:val=&quot;0069736D&quot;/&gt;&lt;wsp:rsid wsp:val=&quot;006A3605&quot;/&gt;&lt;wsp:rsid wsp:val=&quot;006A45C1&quot;/&gt;&lt;wsp:rsid wsp:val=&quot;006B2A42&quot;/&gt;&lt;wsp:rsid wsp:val=&quot;006B2FA0&quot;/&gt;&lt;wsp:rsid wsp:val=&quot;006B3BB5&quot;/&gt;&lt;wsp:rsid wsp:val=&quot;006B4237&quot;/&gt;&lt;wsp:rsid wsp:val=&quot;006C2835&quot;/&gt;&lt;wsp:rsid wsp:val=&quot;006D0E94&quot;/&gt;&lt;wsp:rsid wsp:val=&quot;006E4974&quot;/&gt;&lt;wsp:rsid wsp:val=&quot;006E4A82&quot;/&gt;&lt;wsp:rsid wsp:val=&quot;006E69D5&quot;/&gt;&lt;wsp:rsid wsp:val=&quot;006F1592&quot;/&gt;&lt;wsp:rsid wsp:val=&quot;006F4666&quot;/&gt;&lt;wsp:rsid wsp:val=&quot;007003FC&quot;/&gt;&lt;wsp:rsid wsp:val=&quot;007040C1&quot;/&gt;&lt;wsp:rsid wsp:val=&quot;00704221&quot;/&gt;&lt;wsp:rsid wsp:val=&quot;007046B2&quot;/&gt;&lt;wsp:rsid wsp:val=&quot;00704D87&quot;/&gt;&lt;wsp:rsid wsp:val=&quot;00705161&quot;/&gt;&lt;wsp:rsid wsp:val=&quot;0070760A&quot;/&gt;&lt;wsp:rsid wsp:val=&quot;00711706&quot;/&gt;&lt;wsp:rsid wsp:val=&quot;007127F2&quot;/&gt;&lt;wsp:rsid wsp:val=&quot;00720496&quot;/&gt;&lt;wsp:rsid wsp:val=&quot;00721ABB&quot;/&gt;&lt;wsp:rsid wsp:val=&quot;00726297&quot;/&gt;&lt;wsp:rsid wsp:val=&quot;007333B3&quot;/&gt;&lt;wsp:rsid wsp:val=&quot;00735851&quot;/&gt;&lt;wsp:rsid wsp:val=&quot;00737671&quot;/&gt;&lt;wsp:rsid wsp:val=&quot;007436B8&quot;/&gt;&lt;wsp:rsid wsp:val=&quot;00746801&quot;/&gt;&lt;wsp:rsid wsp:val=&quot;0075540E&quot;/&gt;&lt;wsp:rsid wsp:val=&quot;00756874&quot;/&gt;&lt;wsp:rsid wsp:val=&quot;00757025&quot;/&gt;&lt;wsp:rsid wsp:val=&quot;0075736E&quot;/&gt;&lt;wsp:rsid wsp:val=&quot;00757FA9&quot;/&gt;&lt;wsp:rsid wsp:val=&quot;007632C8&quot;/&gt;&lt;wsp:rsid wsp:val=&quot;00763C91&quot;/&gt;&lt;wsp:rsid wsp:val=&quot;00770DAF&quot;/&gt;&lt;wsp:rsid wsp:val=&quot;00774F27&quot;/&gt;&lt;wsp:rsid wsp:val=&quot;007771B0&quot;/&gt;&lt;wsp:rsid wsp:val=&quot;00777298&quot;/&gt;&lt;wsp:rsid wsp:val=&quot;0078005E&quot;/&gt;&lt;wsp:rsid wsp:val=&quot;007811D3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1F99&quot;/&gt;&lt;wsp:rsid wsp:val=&quot;00792320&quot;/&gt;&lt;wsp:rsid wsp:val=&quot;007A24A4&quot;/&gt;&lt;wsp:rsid wsp:val=&quot;007A6225&quot;/&gt;&lt;wsp:rsid wsp:val=&quot;007B21CE&quot;/&gt;&lt;wsp:rsid wsp:val=&quot;007B25A3&quot;/&gt;&lt;wsp:rsid wsp:val=&quot;007B76E3&quot;/&gt;&lt;wsp:rsid wsp:val=&quot;007B76F4&quot;/&gt;&lt;wsp:rsid wsp:val=&quot;007B7D6A&quot;/&gt;&lt;wsp:rsid wsp:val=&quot;007B7F47&quot;/&gt;&lt;wsp:rsid wsp:val=&quot;007C3C20&quot;/&gt;&lt;wsp:rsid wsp:val=&quot;007C5BF1&quot;/&gt;&lt;wsp:rsid wsp:val=&quot;007E07F5&quot;/&gt;&lt;wsp:rsid wsp:val=&quot;007E116C&quot;/&gt;&lt;wsp:rsid wsp:val=&quot;007E5906&quot;/&gt;&lt;wsp:rsid wsp:val=&quot;007E7DCF&quot;/&gt;&lt;wsp:rsid wsp:val=&quot;007F2445&quot;/&gt;&lt;wsp:rsid wsp:val=&quot;007F5957&quot;/&gt;&lt;wsp:rsid wsp:val=&quot;00800C0C&quot;/&gt;&lt;wsp:rsid wsp:val=&quot;00807555&quot;/&gt;&lt;wsp:rsid wsp:val=&quot;008120B3&quot;/&gt;&lt;wsp:rsid wsp:val=&quot;00813F2B&quot;/&gt;&lt;wsp:rsid wsp:val=&quot;00827074&quot;/&gt;&lt;wsp:rsid wsp:val=&quot;00830CB6&quot;/&gt;&lt;wsp:rsid wsp:val=&quot;00832EF8&quot;/&gt;&lt;wsp:rsid wsp:val=&quot;00837944&quot;/&gt;&lt;wsp:rsid wsp:val=&quot;00842958&quot;/&gt;&lt;wsp:rsid wsp:val=&quot;00845785&quot;/&gt;&lt;wsp:rsid wsp:val=&quot;0084726A&quot;/&gt;&lt;wsp:rsid wsp:val=&quot;00854556&quot;/&gt;&lt;wsp:rsid wsp:val=&quot;008618F4&quot;/&gt;&lt;wsp:rsid wsp:val=&quot;00864E0E&quot;/&gt;&lt;wsp:rsid wsp:val=&quot;00865124&quot;/&gt;&lt;wsp:rsid wsp:val=&quot;008679A8&quot;/&gt;&lt;wsp:rsid wsp:val=&quot;00872180&quot;/&gt;&lt;wsp:rsid wsp:val=&quot;0087282C&quot;/&gt;&lt;wsp:rsid wsp:val=&quot;00876F18&quot;/&gt;&lt;wsp:rsid wsp:val=&quot;0088067A&quot;/&gt;&lt;wsp:rsid wsp:val=&quot;008821C6&quot;/&gt;&lt;wsp:rsid wsp:val=&quot;00884ADD&quot;/&gt;&lt;wsp:rsid wsp:val=&quot;00885B20&quot;/&gt;&lt;wsp:rsid wsp:val=&quot;0088611D&quot;/&gt;&lt;wsp:rsid wsp:val=&quot;00895211&quot;/&gt;&lt;wsp:rsid wsp:val=&quot;00896910&quot;/&gt;&lt;wsp:rsid wsp:val=&quot;00897A2D&quot;/&gt;&lt;wsp:rsid wsp:val=&quot;008A1787&quot;/&gt;&lt;wsp:rsid wsp:val=&quot;008A34F1&quot;/&gt;&lt;wsp:rsid wsp:val=&quot;008A4FFD&quot;/&gt;&lt;wsp:rsid wsp:val=&quot;008B0F75&quot;/&gt;&lt;wsp:rsid wsp:val=&quot;008B2BFE&quot;/&gt;&lt;wsp:rsid wsp:val=&quot;008B3A24&quot;/&gt;&lt;wsp:rsid wsp:val=&quot;008B3E19&quot;/&gt;&lt;wsp:rsid wsp:val=&quot;008B4981&quot;/&gt;&lt;wsp:rsid wsp:val=&quot;008C64D5&quot;/&gt;&lt;wsp:rsid wsp:val=&quot;008C655F&quot;/&gt;&lt;wsp:rsid wsp:val=&quot;008C753E&quot;/&gt;&lt;wsp:rsid wsp:val=&quot;008D2F4B&quot;/&gt;&lt;wsp:rsid wsp:val=&quot;008D31DC&quot;/&gt;&lt;wsp:rsid wsp:val=&quot;008D32AD&quot;/&gt;&lt;wsp:rsid wsp:val=&quot;008D34CA&quot;/&gt;&lt;wsp:rsid wsp:val=&quot;008D5C40&quot;/&gt;&lt;wsp:rsid wsp:val=&quot;008D7005&quot;/&gt;&lt;wsp:rsid wsp:val=&quot;008D7C21&quot;/&gt;&lt;wsp:rsid wsp:val=&quot;008E24CD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119C&quot;/&gt;&lt;wsp:rsid wsp:val=&quot;00901F80&quot;/&gt;&lt;wsp:rsid wsp:val=&quot;009117D5&quot;/&gt;&lt;wsp:rsid wsp:val=&quot;009121B0&quot;/&gt;&lt;wsp:rsid wsp:val=&quot;0091240F&quot;/&gt;&lt;wsp:rsid wsp:val=&quot;0091254E&quot;/&gt;&lt;wsp:rsid wsp:val=&quot;0091338B&quot;/&gt;&lt;wsp:rsid wsp:val=&quot;009170A8&quot;/&gt;&lt;wsp:rsid wsp:val=&quot;009219A7&quot;/&gt;&lt;wsp:rsid wsp:val=&quot;009241EA&quot;/&gt;&lt;wsp:rsid wsp:val=&quot;00924E2C&quot;/&gt;&lt;wsp:rsid wsp:val=&quot;00930024&quot;/&gt;&lt;wsp:rsid wsp:val=&quot;0093067A&quot;/&gt;&lt;wsp:rsid wsp:val=&quot;00931DD4&quot;/&gt;&lt;wsp:rsid wsp:val=&quot;00931F66&quot;/&gt;&lt;wsp:rsid wsp:val=&quot;0093445B&quot;/&gt;&lt;wsp:rsid wsp:val=&quot;009347F2&quot;/&gt;&lt;wsp:rsid wsp:val=&quot;009401DF&quot;/&gt;&lt;wsp:rsid wsp:val=&quot;00940600&quot;/&gt;&lt;wsp:rsid wsp:val=&quot;00943BDE&quot;/&gt;&lt;wsp:rsid wsp:val=&quot;00947247&quot;/&gt;&lt;wsp:rsid wsp:val=&quot;009478AF&quot;/&gt;&lt;wsp:rsid wsp:val=&quot;00950FF9&quot;/&gt;&lt;wsp:rsid wsp:val=&quot;00953883&quot;/&gt;&lt;wsp:rsid wsp:val=&quot;00956938&quot;/&gt;&lt;wsp:rsid wsp:val=&quot;0096265B&quot;/&gt;&lt;wsp:rsid wsp:val=&quot;00964EF6&quot;/&gt;&lt;wsp:rsid wsp:val=&quot;009657DE&quot;/&gt;&lt;wsp:rsid wsp:val=&quot;00973FA2&quot;/&gt;&lt;wsp:rsid wsp:val=&quot;00974FA5&quot;/&gt;&lt;wsp:rsid wsp:val=&quot;00975877&quot;/&gt;&lt;wsp:rsid wsp:val=&quot;00981741&quot;/&gt;&lt;wsp:rsid wsp:val=&quot;00981D9F&quot;/&gt;&lt;wsp:rsid wsp:val=&quot;00983F11&quot;/&gt;&lt;wsp:rsid wsp:val=&quot;00985935&quot;/&gt;&lt;wsp:rsid wsp:val=&quot;00986B2F&quot;/&gt;&lt;wsp:rsid wsp:val=&quot;0099725D&quot;/&gt;&lt;wsp:rsid wsp:val=&quot;009A02D8&quot;/&gt;&lt;wsp:rsid wsp:val=&quot;009A10FC&quot;/&gt;&lt;wsp:rsid wsp:val=&quot;009A4ABB&quot;/&gt;&lt;wsp:rsid wsp:val=&quot;009A5A09&quot;/&gt;&lt;wsp:rsid wsp:val=&quot;009A6F45&quot;/&gt;&lt;wsp:rsid wsp:val=&quot;009B1D77&quot;/&gt;&lt;wsp:rsid wsp:val=&quot;009B3214&quot;/&gt;&lt;wsp:rsid wsp:val=&quot;009B64D0&quot;/&gt;&lt;wsp:rsid wsp:val=&quot;009C2082&quot;/&gt;&lt;wsp:rsid wsp:val=&quot;009C2CD7&quot;/&gt;&lt;wsp:rsid wsp:val=&quot;009C6F41&quot;/&gt;&lt;wsp:rsid wsp:val=&quot;009D0A7F&quot;/&gt;&lt;wsp:rsid wsp:val=&quot;009D11EC&quot;/&gt;&lt;wsp:rsid wsp:val=&quot;009D25E3&quot;/&gt;&lt;wsp:rsid wsp:val=&quot;009D2D8A&quot;/&gt;&lt;wsp:rsid wsp:val=&quot;009D34E2&quot;/&gt;&lt;wsp:rsid wsp:val=&quot;009E111F&quot;/&gt;&lt;wsp:rsid wsp:val=&quot;009E2F39&quot;/&gt;&lt;wsp:rsid wsp:val=&quot;009E4A2A&quot;/&gt;&lt;wsp:rsid wsp:val=&quot;009E55B6&quot;/&gt;&lt;wsp:rsid wsp:val=&quot;009E6556&quot;/&gt;&lt;wsp:rsid wsp:val=&quot;009F1E10&quot;/&gt;&lt;wsp:rsid wsp:val=&quot;009F4C92&quot;/&gt;&lt;wsp:rsid wsp:val=&quot;009F4E30&quot;/&gt;&lt;wsp:rsid wsp:val=&quot;009F69FB&quot;/&gt;&lt;wsp:rsid wsp:val=&quot;00A053FA&quot;/&gt;&lt;wsp:rsid wsp:val=&quot;00A1200A&quot;/&gt;&lt;wsp:rsid wsp:val=&quot;00A120D8&quot;/&gt;&lt;wsp:rsid wsp:val=&quot;00A12501&quot;/&gt;&lt;wsp:rsid wsp:val=&quot;00A1288C&quot;/&gt;&lt;wsp:rsid wsp:val=&quot;00A16B00&quot;/&gt;&lt;wsp:rsid wsp:val=&quot;00A16B41&quot;/&gt;&lt;wsp:rsid wsp:val=&quot;00A21BF0&quot;/&gt;&lt;wsp:rsid wsp:val=&quot;00A31351&quot;/&gt;&lt;wsp:rsid wsp:val=&quot;00A320EB&quot;/&gt;&lt;wsp:rsid wsp:val=&quot;00A3258C&quot;/&gt;&lt;wsp:rsid wsp:val=&quot;00A36433&quot;/&gt;&lt;wsp:rsid wsp:val=&quot;00A36A57&quot;/&gt;&lt;wsp:rsid wsp:val=&quot;00A43A40&quot;/&gt;&lt;wsp:rsid wsp:val=&quot;00A453E9&quot;/&gt;&lt;wsp:rsid wsp:val=&quot;00A54C47&quot;/&gt;&lt;wsp:rsid wsp:val=&quot;00A71D04&quot;/&gt;&lt;wsp:rsid wsp:val=&quot;00A7250F&quot;/&gt;&lt;wsp:rsid wsp:val=&quot;00A750A4&quot;/&gt;&lt;wsp:rsid wsp:val=&quot;00A77164&quot;/&gt;&lt;wsp:rsid wsp:val=&quot;00A80D3B&quot;/&gt;&lt;wsp:rsid wsp:val=&quot;00A95126&quot;/&gt;&lt;wsp:rsid wsp:val=&quot;00A97DC5&quot;/&gt;&lt;wsp:rsid wsp:val=&quot;00AA0D38&quot;/&gt;&lt;wsp:rsid wsp:val=&quot;00AA1F42&quot;/&gt;&lt;wsp:rsid wsp:val=&quot;00AA341E&quot;/&gt;&lt;wsp:rsid wsp:val=&quot;00AA3D35&quot;/&gt;&lt;wsp:rsid wsp:val=&quot;00AA4CE7&quot;/&gt;&lt;wsp:rsid wsp:val=&quot;00AA5C7C&quot;/&gt;&lt;wsp:rsid wsp:val=&quot;00AB1B52&quot;/&gt;&lt;wsp:rsid wsp:val=&quot;00AB2570&quot;/&gt;&lt;wsp:rsid wsp:val=&quot;00AB4C96&quot;/&gt;&lt;wsp:rsid wsp:val=&quot;00AB5C38&quot;/&gt;&lt;wsp:rsid wsp:val=&quot;00AC0E73&quot;/&gt;&lt;wsp:rsid wsp:val=&quot;00AC278D&quot;/&gt;&lt;wsp:rsid wsp:val=&quot;00AC559B&quot;/&gt;&lt;wsp:rsid wsp:val=&quot;00AC632F&quot;/&gt;&lt;wsp:rsid wsp:val=&quot;00AD1C5F&quot;/&gt;&lt;wsp:rsid wsp:val=&quot;00AD2B73&quot;/&gt;&lt;wsp:rsid wsp:val=&quot;00AD2F16&quot;/&gt;&lt;wsp:rsid wsp:val=&quot;00AD7C0A&quot;/&gt;&lt;wsp:rsid wsp:val=&quot;00AE034F&quot;/&gt;&lt;wsp:rsid wsp:val=&quot;00AE1515&quot;/&gt;&lt;wsp:rsid wsp:val=&quot;00AE554F&quot;/&gt;&lt;wsp:rsid wsp:val=&quot;00AE7351&quot;/&gt;&lt;wsp:rsid wsp:val=&quot;00AF04E2&quot;/&gt;&lt;wsp:rsid wsp:val=&quot;00AF4FFC&quot;/&gt;&lt;wsp:rsid wsp:val=&quot;00AF676F&quot;/&gt;&lt;wsp:rsid wsp:val=&quot;00AF6EBE&quot;/&gt;&lt;wsp:rsid wsp:val=&quot;00B056F1&quot;/&gt;&lt;wsp:rsid wsp:val=&quot;00B057B7&quot;/&gt;&lt;wsp:rsid wsp:val=&quot;00B100FD&quot;/&gt;&lt;wsp:rsid wsp:val=&quot;00B10EF6&quot;/&gt;&lt;wsp:rsid wsp:val=&quot;00B112C6&quot;/&gt;&lt;wsp:rsid wsp:val=&quot;00B12D07&quot;/&gt;&lt;wsp:rsid wsp:val=&quot;00B20627&quot;/&gt;&lt;wsp:rsid wsp:val=&quot;00B210A5&quot;/&gt;&lt;wsp:rsid wsp:val=&quot;00B236CD&quot;/&gt;&lt;wsp:rsid wsp:val=&quot;00B23921&quot;/&gt;&lt;wsp:rsid wsp:val=&quot;00B261AA&quot;/&gt;&lt;wsp:rsid wsp:val=&quot;00B26221&quot;/&gt;&lt;wsp:rsid wsp:val=&quot;00B32B26&quot;/&gt;&lt;wsp:rsid wsp:val=&quot;00B33182&quot;/&gt;&lt;wsp:rsid wsp:val=&quot;00B34F32&quot;/&gt;&lt;wsp:rsid wsp:val=&quot;00B40D93&quot;/&gt;&lt;wsp:rsid wsp:val=&quot;00B471ED&quot;/&gt;&lt;wsp:rsid wsp:val=&quot;00B501A0&quot;/&gt;&lt;wsp:rsid wsp:val=&quot;00B50CBC&quot;/&gt;&lt;wsp:rsid wsp:val=&quot;00B51372&quot;/&gt;&lt;wsp:rsid wsp:val=&quot;00B5252D&quot;/&gt;&lt;wsp:rsid wsp:val=&quot;00B53EB9&quot;/&gt;&lt;wsp:rsid wsp:val=&quot;00B57312&quot;/&gt;&lt;wsp:rsid wsp:val=&quot;00B601DC&quot;/&gt;&lt;wsp:rsid wsp:val=&quot;00B60470&quot;/&gt;&lt;wsp:rsid wsp:val=&quot;00B62D9D&quot;/&gt;&lt;wsp:rsid wsp:val=&quot;00B631FD&quot;/&gt;&lt;wsp:rsid wsp:val=&quot;00B639F2&quot;/&gt;&lt;wsp:rsid wsp:val=&quot;00B63F15&quot;/&gt;&lt;wsp:rsid wsp:val=&quot;00B640E8&quot;/&gt;&lt;wsp:rsid wsp:val=&quot;00B67102&quot;/&gt;&lt;wsp:rsid wsp:val=&quot;00B75DE1&quot;/&gt;&lt;wsp:rsid wsp:val=&quot;00B765B4&quot;/&gt;&lt;wsp:rsid wsp:val=&quot;00B80F17&quot;/&gt;&lt;wsp:rsid wsp:val=&quot;00B841E5&quot;/&gt;&lt;wsp:rsid wsp:val=&quot;00B906C7&quot;/&gt;&lt;wsp:rsid wsp:val=&quot;00B92266&quot;/&gt;&lt;wsp:rsid wsp:val=&quot;00B93684&quot;/&gt;&lt;wsp:rsid wsp:val=&quot;00B93DA4&quot;/&gt;&lt;wsp:rsid wsp:val=&quot;00B97AAA&quot;/&gt;&lt;wsp:rsid wsp:val=&quot;00BA3C76&quot;/&gt;&lt;wsp:rsid wsp:val=&quot;00BA74B0&quot;/&gt;&lt;wsp:rsid wsp:val=&quot;00BB0DD4&quot;/&gt;&lt;wsp:rsid wsp:val=&quot;00BC0B79&quot;/&gt;&lt;wsp:rsid wsp:val=&quot;00BC3145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E44F7&quot;/&gt;&lt;wsp:rsid wsp:val=&quot;00BE605F&quot;/&gt;&lt;wsp:rsid wsp:val=&quot;00BF1F78&quot;/&gt;&lt;wsp:rsid wsp:val=&quot;00BF4EA4&quot;/&gt;&lt;wsp:rsid wsp:val=&quot;00BF5589&quot;/&gt;&lt;wsp:rsid wsp:val=&quot;00BF568E&quot;/&gt;&lt;wsp:rsid wsp:val=&quot;00BF6CE0&quot;/&gt;&lt;wsp:rsid wsp:val=&quot;00C015D7&quot;/&gt;&lt;wsp:rsid wsp:val=&quot;00C05269&quot;/&gt;&lt;wsp:rsid wsp:val=&quot;00C16B72&quot;/&gt;&lt;wsp:rsid wsp:val=&quot;00C2565D&quot;/&gt;&lt;wsp:rsid wsp:val=&quot;00C264AD&quot;/&gt;&lt;wsp:rsid wsp:val=&quot;00C2739B&quot;/&gt;&lt;wsp:rsid wsp:val=&quot;00C313E3&quot;/&gt;&lt;wsp:rsid wsp:val=&quot;00C32A77&quot;/&gt;&lt;wsp:rsid wsp:val=&quot;00C32B95&quot;/&gt;&lt;wsp:rsid wsp:val=&quot;00C3600F&quot;/&gt;&lt;wsp:rsid wsp:val=&quot;00C37194&quot;/&gt;&lt;wsp:rsid wsp:val=&quot;00C418B6&quot;/&gt;&lt;wsp:rsid wsp:val=&quot;00C41940&quot;/&gt;&lt;wsp:rsid wsp:val=&quot;00C42D30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69CC&quot;/&gt;&lt;wsp:rsid wsp:val=&quot;00C603D9&quot;/&gt;&lt;wsp:rsid wsp:val=&quot;00C61CDC&quot;/&gt;&lt;wsp:rsid wsp:val=&quot;00C6529A&quot;/&gt;&lt;wsp:rsid wsp:val=&quot;00C707D9&quot;/&gt;&lt;wsp:rsid wsp:val=&quot;00C72E52&quot;/&gt;&lt;wsp:rsid wsp:val=&quot;00C73A93&quot;/&gt;&lt;wsp:rsid wsp:val=&quot;00C758A0&quot;/&gt;&lt;wsp:rsid wsp:val=&quot;00C765A2&quot;/&gt;&lt;wsp:rsid wsp:val=&quot;00C82732&quot;/&gt;&lt;wsp:rsid wsp:val=&quot;00C83ACC&quot;/&gt;&lt;wsp:rsid wsp:val=&quot;00C83E11&quot;/&gt;&lt;wsp:rsid wsp:val=&quot;00C86B16&quot;/&gt;&lt;wsp:rsid wsp:val=&quot;00C878E9&quot;/&gt;&lt;wsp:rsid wsp:val=&quot;00C9432E&quot;/&gt;&lt;wsp:rsid wsp:val=&quot;00C965E2&quot;/&gt;&lt;wsp:rsid wsp:val=&quot;00CA1113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C44D4&quot;/&gt;&lt;wsp:rsid wsp:val=&quot;00CC4FB3&quot;/&gt;&lt;wsp:rsid wsp:val=&quot;00CC5365&quot;/&gt;&lt;wsp:rsid wsp:val=&quot;00CC58B9&quot;/&gt;&lt;wsp:rsid wsp:val=&quot;00CD1153&quot;/&gt;&lt;wsp:rsid wsp:val=&quot;00CD1D60&quot;/&gt;&lt;wsp:rsid wsp:val=&quot;00CD660F&quot;/&gt;&lt;wsp:rsid wsp:val=&quot;00CE35EA&quot;/&gt;&lt;wsp:rsid wsp:val=&quot;00CE4A18&quot;/&gt;&lt;wsp:rsid wsp:val=&quot;00CE5A2B&quot;/&gt;&lt;wsp:rsid wsp:val=&quot;00CE7B44&quot;/&gt;&lt;wsp:rsid wsp:val=&quot;00CF2307&quot;/&gt;&lt;wsp:rsid wsp:val=&quot;00CF43FB&quot;/&gt;&lt;wsp:rsid wsp:val=&quot;00CF6ADC&quot;/&gt;&lt;wsp:rsid wsp:val=&quot;00CF7E6B&quot;/&gt;&lt;wsp:rsid wsp:val=&quot;00D0102E&quot;/&gt;&lt;wsp:rsid wsp:val=&quot;00D0138D&quot;/&gt;&lt;wsp:rsid wsp:val=&quot;00D02D0D&quot;/&gt;&lt;wsp:rsid wsp:val=&quot;00D033F5&quot;/&gt;&lt;wsp:rsid wsp:val=&quot;00D04076&quot;/&gt;&lt;wsp:rsid wsp:val=&quot;00D10BC4&quot;/&gt;&lt;wsp:rsid wsp:val=&quot;00D1164E&quot;/&gt;&lt;wsp:rsid wsp:val=&quot;00D1230E&quot;/&gt;&lt;wsp:rsid wsp:val=&quot;00D1420E&quot;/&gt;&lt;wsp:rsid wsp:val=&quot;00D15FAF&quot;/&gt;&lt;wsp:rsid wsp:val=&quot;00D26D98&quot;/&gt;&lt;wsp:rsid wsp:val=&quot;00D327B2&quot;/&gt;&lt;wsp:rsid wsp:val=&quot;00D344BC&quot;/&gt;&lt;wsp:rsid wsp:val=&quot;00D3573B&quot;/&gt;&lt;wsp:rsid wsp:val=&quot;00D43CBF&quot;/&gt;&lt;wsp:rsid wsp:val=&quot;00D5711F&quot;/&gt;&lt;wsp:rsid wsp:val=&quot;00D602A5&quot;/&gt;&lt;wsp:rsid wsp:val=&quot;00D60B06&quot;/&gt;&lt;wsp:rsid wsp:val=&quot;00D66373&quot;/&gt;&lt;wsp:rsid wsp:val=&quot;00D6781B&quot;/&gt;&lt;wsp:rsid wsp:val=&quot;00D71069&quot;/&gt;&lt;wsp:rsid wsp:val=&quot;00D75044&quot;/&gt;&lt;wsp:rsid wsp:val=&quot;00D807A1&quot;/&gt;&lt;wsp:rsid wsp:val=&quot;00D82F8E&quot;/&gt;&lt;wsp:rsid wsp:val=&quot;00D978A0&quot;/&gt;&lt;wsp:rsid wsp:val=&quot;00D97D4D&quot;/&gt;&lt;wsp:rsid wsp:val=&quot;00DA3830&quot;/&gt;&lt;wsp:rsid wsp:val=&quot;00DA4A9C&quot;/&gt;&lt;wsp:rsid wsp:val=&quot;00DB156D&quot;/&gt;&lt;wsp:rsid wsp:val=&quot;00DB5B7F&quot;/&gt;&lt;wsp:rsid wsp:val=&quot;00DB7E00&quot;/&gt;&lt;wsp:rsid wsp:val=&quot;00DC4ADC&quot;/&gt;&lt;wsp:rsid wsp:val=&quot;00DC4EF2&quot;/&gt;&lt;wsp:rsid wsp:val=&quot;00DC4FAB&quot;/&gt;&lt;wsp:rsid wsp:val=&quot;00DC7C0E&quot;/&gt;&lt;wsp:rsid wsp:val=&quot;00DD110B&quot;/&gt;&lt;wsp:rsid wsp:val=&quot;00DD1298&quot;/&gt;&lt;wsp:rsid wsp:val=&quot;00DD2555&quot;/&gt;&lt;wsp:rsid wsp:val=&quot;00DD5063&quot;/&gt;&lt;wsp:rsid wsp:val=&quot;00DD56CD&quot;/&gt;&lt;wsp:rsid wsp:val=&quot;00DD7B0B&quot;/&gt;&lt;wsp:rsid wsp:val=&quot;00DE0182&quot;/&gt;&lt;wsp:rsid wsp:val=&quot;00DE0B19&quot;/&gt;&lt;wsp:rsid wsp:val=&quot;00DF0111&quot;/&gt;&lt;wsp:rsid wsp:val=&quot;00DF3BFC&quot;/&gt;&lt;wsp:rsid wsp:val=&quot;00DF46B1&quot;/&gt;&lt;wsp:rsid wsp:val=&quot;00DF5416&quot;/&gt;&lt;wsp:rsid wsp:val=&quot;00DF5FE2&quot;/&gt;&lt;wsp:rsid wsp:val=&quot;00E03022&quot;/&gt;&lt;wsp:rsid wsp:val=&quot;00E149B9&quot;/&gt;&lt;wsp:rsid wsp:val=&quot;00E20892&quot;/&gt;&lt;wsp:rsid wsp:val=&quot;00E229DC&quot;/&gt;&lt;wsp:rsid wsp:val=&quot;00E2627F&quot;/&gt;&lt;wsp:rsid wsp:val=&quot;00E27090&quot;/&gt;&lt;wsp:rsid wsp:val=&quot;00E32B54&quot;/&gt;&lt;wsp:rsid wsp:val=&quot;00E32BEE&quot;/&gt;&lt;wsp:rsid wsp:val=&quot;00E404E9&quot;/&gt;&lt;wsp:rsid wsp:val=&quot;00E435D3&quot;/&gt;&lt;wsp:rsid wsp:val=&quot;00E44FA5&quot;/&gt;&lt;wsp:rsid wsp:val=&quot;00E46490&quot;/&gt;&lt;wsp:rsid wsp:val=&quot;00E47AC8&quot;/&gt;&lt;wsp:rsid wsp:val=&quot;00E47BF3&quot;/&gt;&lt;wsp:rsid wsp:val=&quot;00E47CAD&quot;/&gt;&lt;wsp:rsid wsp:val=&quot;00E524D0&quot;/&gt;&lt;wsp:rsid wsp:val=&quot;00E57A30&quot;/&gt;&lt;wsp:rsid wsp:val=&quot;00E64A49&quot;/&gt;&lt;wsp:rsid wsp:val=&quot;00E67062&quot;/&gt;&lt;wsp:rsid wsp:val=&quot;00E70311&quot;/&gt;&lt;wsp:rsid wsp:val=&quot;00E70A05&quot;/&gt;&lt;wsp:rsid wsp:val=&quot;00E75E82&quot;/&gt;&lt;wsp:rsid wsp:val=&quot;00E76E0C&quot;/&gt;&lt;wsp:rsid wsp:val=&quot;00E7769E&quot;/&gt;&lt;wsp:rsid wsp:val=&quot;00E83CC5&quot;/&gt;&lt;wsp:rsid wsp:val=&quot;00E86FB3&quot;/&gt;&lt;wsp:rsid wsp:val=&quot;00E90DDA&quot;/&gt;&lt;wsp:rsid wsp:val=&quot;00E91FF8&quot;/&gt;&lt;wsp:rsid wsp:val=&quot;00E94298&quot;/&gt;&lt;wsp:rsid wsp:val=&quot;00E95F0A&quot;/&gt;&lt;wsp:rsid wsp:val=&quot;00EA165C&quot;/&gt;&lt;wsp:rsid wsp:val=&quot;00EA235C&quot;/&gt;&lt;wsp:rsid wsp:val=&quot;00EA349C&quot;/&gt;&lt;wsp:rsid wsp:val=&quot;00EA7990&quot;/&gt;&lt;wsp:rsid wsp:val=&quot;00EB14BE&quot;/&gt;&lt;wsp:rsid wsp:val=&quot;00EB2988&quot;/&gt;&lt;wsp:rsid wsp:val=&quot;00EB37A1&quot;/&gt;&lt;wsp:rsid wsp:val=&quot;00EB4922&quot;/&gt;&lt;wsp:rsid wsp:val=&quot;00EB495B&quot;/&gt;&lt;wsp:rsid wsp:val=&quot;00EB53DA&quot;/&gt;&lt;wsp:rsid wsp:val=&quot;00EC7B40&quot;/&gt;&lt;wsp:rsid wsp:val=&quot;00ED034C&quot;/&gt;&lt;wsp:rsid wsp:val=&quot;00ED1810&quot;/&gt;&lt;wsp:rsid wsp:val=&quot;00ED2DFB&quot;/&gt;&lt;wsp:rsid wsp:val=&quot;00ED2E01&quot;/&gt;&lt;wsp:rsid wsp:val=&quot;00ED55AE&quot;/&gt;&lt;wsp:rsid wsp:val=&quot;00ED5F21&quot;/&gt;&lt;wsp:rsid wsp:val=&quot;00EE1B0A&quot;/&gt;&lt;wsp:rsid wsp:val=&quot;00EE1DB6&quot;/&gt;&lt;wsp:rsid wsp:val=&quot;00EF1AAC&quot;/&gt;&lt;wsp:rsid wsp:val=&quot;00EF3910&quot;/&gt;&lt;wsp:rsid wsp:val=&quot;00EF4F07&quot;/&gt;&lt;wsp:rsid wsp:val=&quot;00EF6036&quot;/&gt;&lt;wsp:rsid wsp:val=&quot;00EF6F11&quot;/&gt;&lt;wsp:rsid wsp:val=&quot;00F000D6&quot;/&gt;&lt;wsp:rsid wsp:val=&quot;00F0023E&quot;/&gt;&lt;wsp:rsid wsp:val=&quot;00F07B8D&quot;/&gt;&lt;wsp:rsid wsp:val=&quot;00F112C5&quot;/&gt;&lt;wsp:rsid wsp:val=&quot;00F1304F&quot;/&gt;&lt;wsp:rsid wsp:val=&quot;00F14C7B&quot;/&gt;&lt;wsp:rsid wsp:val=&quot;00F1786E&quot;/&gt;&lt;wsp:rsid wsp:val=&quot;00F202E6&quot;/&gt;&lt;wsp:rsid wsp:val=&quot;00F2175C&quot;/&gt;&lt;wsp:rsid wsp:val=&quot;00F230BA&quot;/&gt;&lt;wsp:rsid wsp:val=&quot;00F23620&quot;/&gt;&lt;wsp:rsid wsp:val=&quot;00F24B30&quot;/&gt;&lt;wsp:rsid wsp:val=&quot;00F261B5&quot;/&gt;&lt;wsp:rsid wsp:val=&quot;00F26BD4&quot;/&gt;&lt;wsp:rsid wsp:val=&quot;00F27DE6&quot;/&gt;&lt;wsp:rsid wsp:val=&quot;00F30FD9&quot;/&gt;&lt;wsp:rsid wsp:val=&quot;00F4032A&quot;/&gt;&lt;wsp:rsid wsp:val=&quot;00F44ADB&quot;/&gt;&lt;wsp:rsid wsp:val=&quot;00F4586C&quot;/&gt;&lt;wsp:rsid wsp:val=&quot;00F52B54&quot;/&gt;&lt;wsp:rsid wsp:val=&quot;00F61405&quot;/&gt;&lt;wsp:rsid wsp:val=&quot;00F61573&quot;/&gt;&lt;wsp:rsid wsp:val=&quot;00F67E59&quot;/&gt;&lt;wsp:rsid wsp:val=&quot;00F71576&quot;/&gt;&lt;wsp:rsid wsp:val=&quot;00F724AE&quot;/&gt;&lt;wsp:rsid wsp:val=&quot;00F75264&quot;/&gt;&lt;wsp:rsid wsp:val=&quot;00F756A4&quot;/&gt;&lt;wsp:rsid wsp:val=&quot;00F75CFD&quot;/&gt;&lt;wsp:rsid wsp:val=&quot;00F7647A&quot;/&gt;&lt;wsp:rsid wsp:val=&quot;00F775DF&quot;/&gt;&lt;wsp:rsid wsp:val=&quot;00F82E18&quot;/&gt;&lt;wsp:rsid wsp:val=&quot;00F84466&quot;/&gt;&lt;wsp:rsid wsp:val=&quot;00F85221&quot;/&gt;&lt;wsp:rsid wsp:val=&quot;00F8638F&quot;/&gt;&lt;wsp:rsid wsp:val=&quot;00F91B6E&quot;/&gt;&lt;wsp:rsid wsp:val=&quot;00F9253D&quot;/&gt;&lt;wsp:rsid wsp:val=&quot;00F92A66&quot;/&gt;&lt;wsp:rsid wsp:val=&quot;00F95794&quot;/&gt;&lt;wsp:rsid wsp:val=&quot;00F962C8&quot;/&gt;&lt;wsp:rsid wsp:val=&quot;00F9692E&quot;/&gt;&lt;wsp:rsid wsp:val=&quot;00FA41C3&quot;/&gt;&lt;wsp:rsid wsp:val=&quot;00FB02B8&quot;/&gt;&lt;wsp:rsid wsp:val=&quot;00FB0F0E&quot;/&gt;&lt;wsp:rsid wsp:val=&quot;00FB1020&quot;/&gt;&lt;wsp:rsid wsp:val=&quot;00FB3721&quot;/&gt;&lt;wsp:rsid wsp:val=&quot;00FB4A78&quot;/&gt;&lt;wsp:rsid wsp:val=&quot;00FB6A34&quot;/&gt;&lt;wsp:rsid wsp:val=&quot;00FC0178&quot;/&gt;&lt;wsp:rsid wsp:val=&quot;00FC5F97&quot;/&gt;&lt;wsp:rsid wsp:val=&quot;00FC6459&quot;/&gt;&lt;wsp:rsid wsp:val=&quot;00FC71DC&quot;/&gt;&lt;wsp:rsid wsp:val=&quot;00FD04CC&quot;/&gt;&lt;wsp:rsid wsp:val=&quot;00FD197D&quot;/&gt;&lt;wsp:rsid wsp:val=&quot;00FD2A5F&quot;/&gt;&lt;wsp:rsid wsp:val=&quot;00FD3B74&quot;/&gt;&lt;wsp:rsid wsp:val=&quot;00FD439E&quot;/&gt;&lt;wsp:rsid wsp:val=&quot;00FD43E6&quot;/&gt;&lt;wsp:rsid wsp:val=&quot;00FE1FEE&quot;/&gt;&lt;wsp:rsid wsp:val=&quot;00FE6A52&quot;/&gt;&lt;wsp:rsid wsp:val=&quot;00FF45F8&quot;/&gt;&lt;wsp:rsid wsp:val=&quot;00FF4845&quot;/&gt;&lt;/wsp:rsids&gt;&lt;/w:docPr&gt;&lt;w:body&gt;&lt;wx:sect&gt;&lt;w:p wsp:rsidR=&quot;00000000&quot; wsp:rsidRDefault=&quot;00E86FB3&quot; wsp:rsidP=&quot;00E86FB3&quot;&gt;&lt;m:oMathPara&gt;&lt;m:oMath&gt;&lt;m:sSubSup&gt;&lt;m:sSubSupPr&gt;&lt;m:ctrlPr&gt;&lt;w:rPr&gt;&lt;w:rFonts w:ascii=&quot;Cambria Math&quot; w:fareast=&quot;SimSun&quot; w:h-ansi=&quot;Cambria Math&quot;/&gt;&lt;wx:font wx:val=&quot;Cambria Math&quot;/&gt;&lt;/w:rPr&gt;&lt;/m:ctrlPr&gt;&lt;/m:sSubSupPr&gt;&lt;m:e&gt;&lt;m:r&gt;&lt;w:rPr&gt;&lt;w:rFonts w:ascii=&quot;Cambria Math&quot; w:fareast=&quot;SimSun&quot; w:h-ansi=&quot;Cambria Math&quot;/&gt;&lt;wx:font wx:val=&quot;Cambria Math&quot;/&gt;&lt;w:i/&gt;&lt;/w:rPr&gt;&lt;m:t&gt;n&lt;/m:t&gt;&lt;/m:r&gt;&lt;/m:e&gt;&lt;m:sub&gt;&lt;m:r&gt;&lt;m:rPr&gt;&lt;m:lit/&gt;&lt;m:nor/&gt;&lt;/m:rPr&gt;&lt;w:rPr&gt;&lt;w:rFonts w:ascii=&quot;Cambria Math&quot; w:fareast=&quot;SimSun&quot; w:h-ansi=&quot;Cambria Math&quot;/&gt;&lt;wx:font wx:val=&quot;Cambria Math&quot;/&gt;&lt;/w:rPr&gt;&lt;m:t&gt;ID,seq&lt;/m:t&gt;&lt;/m:r&gt;&lt;/m:sub&gt;&lt;m:sup&gt;&lt;m:r&gt;&lt;m:rPr&gt;&lt;m:lit/&gt;&lt;m:nor/&gt;&lt;/m:rPr&gt;&lt;w:rPr&gt;&lt;w:rFonts w:ascii=&quot;Cambria Math&quot; w:fareast=&quot;SimSun&quot; w:h-ansi=&quot;Cambria Math&quot;/&gt;&lt;wx:font wx:val=&quot;Cambria Math&quot;/&gt;&lt;/w:rPr&gt;&lt;m:t&gt;SL-PRS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4A7985">
        <w:rPr>
          <w:position w:val="-9"/>
          <w:sz w:val="22"/>
          <w:szCs w:val="22"/>
        </w:rPr>
        <w:t xml:space="preserve"> </w:t>
      </w:r>
      <w:r w:rsidRPr="004A7985">
        <w:rPr>
          <w:rFonts w:eastAsia="Calibri"/>
          <w:sz w:val="22"/>
          <w:szCs w:val="22"/>
        </w:rPr>
        <w:t xml:space="preserve">is </w:t>
      </w:r>
      <w:r w:rsidRPr="004A7985">
        <w:rPr>
          <w:rFonts w:eastAsia="Calibri"/>
          <w:bCs/>
          <w:iCs/>
          <w:sz w:val="22"/>
          <w:szCs w:val="22"/>
        </w:rPr>
        <w:t>a higher layer parameter</w:t>
      </w:r>
      <w:r w:rsidRPr="004A7985">
        <w:rPr>
          <w:rFonts w:eastAsia="Calibri"/>
          <w:iCs/>
          <w:sz w:val="22"/>
          <w:szCs w:val="22"/>
        </w:rPr>
        <w:t xml:space="preserve"> set via LPP/SLPP. </w:t>
      </w:r>
      <w:r w:rsidR="008121D1">
        <w:rPr>
          <w:rFonts w:eastAsia="Calibri"/>
          <w:iCs/>
          <w:sz w:val="22"/>
          <w:szCs w:val="22"/>
        </w:rPr>
        <w:t xml:space="preserve">The working assumption from RAN1 #113 should be adopted. On the use of SL PRS for sensing, </w:t>
      </w:r>
      <w:r w:rsidR="00C22FE3">
        <w:rPr>
          <w:rFonts w:eastAsia="Calibri"/>
          <w:iCs/>
          <w:sz w:val="22"/>
          <w:szCs w:val="22"/>
        </w:rPr>
        <w:t xml:space="preserve">based on the conclusion in RAN1 #114, the FFS can be removed and </w:t>
      </w:r>
      <w:r w:rsidR="008121D1">
        <w:rPr>
          <w:rFonts w:eastAsia="Calibri"/>
          <w:iCs/>
          <w:sz w:val="22"/>
          <w:szCs w:val="22"/>
        </w:rPr>
        <w:t>sensing should be based on the PSCCH as in legacy</w:t>
      </w:r>
      <w:r w:rsidR="00884E62">
        <w:rPr>
          <w:rFonts w:eastAsia="Calibri"/>
          <w:iCs/>
          <w:sz w:val="22"/>
          <w:szCs w:val="22"/>
        </w:rPr>
        <w:t>.</w:t>
      </w:r>
      <w:r w:rsidR="0008787B" w:rsidRPr="004A7985">
        <w:rPr>
          <w:rFonts w:eastAsia="Calibri"/>
          <w:iCs/>
          <w:sz w:val="22"/>
          <w:szCs w:val="22"/>
        </w:rPr>
        <w:t xml:space="preserve"> </w:t>
      </w:r>
    </w:p>
    <w:p w14:paraId="00138020" w14:textId="77777777" w:rsidR="00C22FE3" w:rsidRPr="004A7985" w:rsidRDefault="00C22FE3" w:rsidP="00E42EC4">
      <w:pPr>
        <w:tabs>
          <w:tab w:val="num" w:pos="0"/>
        </w:tabs>
        <w:contextualSpacing/>
        <w:rPr>
          <w:rFonts w:eastAsia="Calibri"/>
          <w:iCs/>
          <w:sz w:val="22"/>
          <w:szCs w:val="22"/>
        </w:rPr>
      </w:pPr>
    </w:p>
    <w:p w14:paraId="45C5E94C" w14:textId="77777777" w:rsidR="00F6098E" w:rsidRDefault="00325814" w:rsidP="00E42EC4">
      <w:pPr>
        <w:tabs>
          <w:tab w:val="num" w:pos="0"/>
        </w:tabs>
        <w:contextualSpacing/>
        <w:rPr>
          <w:rFonts w:eastAsia="Calibri"/>
          <w:b/>
          <w:bCs/>
          <w:i/>
          <w:sz w:val="22"/>
          <w:szCs w:val="22"/>
        </w:rPr>
      </w:pPr>
      <w:r w:rsidRPr="004A7985">
        <w:rPr>
          <w:rFonts w:eastAsia="Calibri"/>
          <w:b/>
          <w:bCs/>
          <w:i/>
          <w:sz w:val="22"/>
          <w:szCs w:val="22"/>
        </w:rPr>
        <w:t>Proposal</w:t>
      </w:r>
      <w:r w:rsidR="004A7985" w:rsidRPr="004A7985">
        <w:rPr>
          <w:rFonts w:eastAsia="Calibri"/>
          <w:b/>
          <w:bCs/>
          <w:i/>
          <w:sz w:val="22"/>
          <w:szCs w:val="22"/>
        </w:rPr>
        <w:t xml:space="preserve"> </w:t>
      </w:r>
      <w:r w:rsidR="002A3B92">
        <w:rPr>
          <w:rFonts w:eastAsia="Calibri"/>
          <w:b/>
          <w:bCs/>
          <w:i/>
          <w:sz w:val="22"/>
          <w:szCs w:val="22"/>
        </w:rPr>
        <w:t>1</w:t>
      </w:r>
      <w:r w:rsidR="008121D1">
        <w:rPr>
          <w:rFonts w:eastAsia="Calibri"/>
          <w:b/>
          <w:bCs/>
          <w:i/>
          <w:sz w:val="22"/>
          <w:szCs w:val="22"/>
        </w:rPr>
        <w:t>: The following working assumption should be agreed:</w:t>
      </w:r>
    </w:p>
    <w:p w14:paraId="56CF330B" w14:textId="3CF60312" w:rsidR="00E42EC4" w:rsidRDefault="00F6098E" w:rsidP="00F6098E">
      <w:pPr>
        <w:tabs>
          <w:tab w:val="num" w:pos="0"/>
        </w:tabs>
        <w:ind w:left="360"/>
        <w:contextualSpacing/>
        <w:rPr>
          <w:rFonts w:eastAsia="Calibri"/>
          <w:b/>
          <w:bCs/>
          <w:i/>
          <w:sz w:val="22"/>
          <w:szCs w:val="22"/>
        </w:rPr>
      </w:pPr>
      <w:r>
        <w:rPr>
          <w:rFonts w:eastAsia="Calibri"/>
          <w:b/>
          <w:bCs/>
          <w:i/>
          <w:sz w:val="22"/>
          <w:szCs w:val="22"/>
        </w:rPr>
        <w:t>Proposal 1-1:</w:t>
      </w:r>
      <w:r w:rsidR="008121D1">
        <w:rPr>
          <w:rFonts w:eastAsia="Calibri"/>
          <w:b/>
          <w:bCs/>
          <w:i/>
          <w:sz w:val="22"/>
          <w:szCs w:val="22"/>
        </w:rPr>
        <w:t xml:space="preserve"> </w:t>
      </w:r>
    </w:p>
    <w:p w14:paraId="427BE0E3" w14:textId="77777777" w:rsidR="008121D1" w:rsidRPr="008121D1" w:rsidRDefault="008121D1" w:rsidP="00F6098E">
      <w:pPr>
        <w:numPr>
          <w:ilvl w:val="0"/>
          <w:numId w:val="52"/>
        </w:numPr>
        <w:tabs>
          <w:tab w:val="clear" w:pos="0"/>
          <w:tab w:val="num" w:pos="360"/>
        </w:tabs>
        <w:ind w:left="720"/>
        <w:contextualSpacing/>
        <w:rPr>
          <w:rFonts w:eastAsia="Calibri"/>
          <w:b/>
          <w:bCs/>
          <w:i/>
          <w:iCs/>
          <w:sz w:val="22"/>
          <w:szCs w:val="22"/>
          <w:lang w:val="en-GB"/>
        </w:rPr>
      </w:pPr>
      <w:r w:rsidRPr="008121D1">
        <w:rPr>
          <w:rFonts w:eastAsia="Calibri"/>
          <w:b/>
          <w:bCs/>
          <w:i/>
          <w:iCs/>
          <w:sz w:val="22"/>
          <w:szCs w:val="22"/>
          <w:lang w:val="en-GB"/>
        </w:rPr>
        <w:t xml:space="preserve">For SL PRS sequence generation, the parameter </w:t>
      </w:r>
      <w:r w:rsidRPr="008121D1">
        <w:rPr>
          <w:rFonts w:eastAsia="Calibri"/>
          <w:b/>
          <w:bCs/>
          <w:i/>
          <w:iCs/>
          <w:sz w:val="22"/>
          <w:szCs w:val="22"/>
          <w:lang w:val="en-GB"/>
        </w:rPr>
        <w:fldChar w:fldCharType="begin"/>
      </w:r>
      <w:r w:rsidRPr="008121D1">
        <w:rPr>
          <w:rFonts w:eastAsia="Calibri"/>
          <w:b/>
          <w:bCs/>
          <w:i/>
          <w:iCs/>
          <w:sz w:val="22"/>
          <w:szCs w:val="22"/>
          <w:lang w:val="en-GB"/>
        </w:rPr>
        <w:instrText xml:space="preserve"> QUOTE </w:instrText>
      </w:r>
      <w:r w:rsidRPr="008121D1">
        <w:rPr>
          <w:rFonts w:eastAsia="Calibri"/>
          <w:b/>
          <w:bCs/>
          <w:i/>
          <w:noProof/>
          <w:sz w:val="22"/>
          <w:szCs w:val="22"/>
          <w:lang w:val="en-GB"/>
        </w:rPr>
        <w:drawing>
          <wp:inline distT="0" distB="0" distL="0" distR="0" wp14:anchorId="08EF4B4F" wp14:editId="5F28B8C4">
            <wp:extent cx="347980" cy="177800"/>
            <wp:effectExtent l="0" t="0" r="0" b="0"/>
            <wp:docPr id="2034995492" name="Picture 203499549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8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21D1">
        <w:rPr>
          <w:rFonts w:eastAsia="Calibri"/>
          <w:b/>
          <w:bCs/>
          <w:i/>
          <w:iCs/>
          <w:sz w:val="22"/>
          <w:szCs w:val="22"/>
          <w:lang w:val="en-GB"/>
        </w:rPr>
        <w:instrText xml:space="preserve"> </w:instrText>
      </w:r>
      <w:r w:rsidRPr="008121D1">
        <w:rPr>
          <w:rFonts w:eastAsia="Calibri"/>
          <w:b/>
          <w:bCs/>
          <w:i/>
          <w:iCs/>
          <w:sz w:val="22"/>
          <w:szCs w:val="22"/>
          <w:lang w:val="en-GB"/>
        </w:rPr>
        <w:fldChar w:fldCharType="separate"/>
      </w:r>
      <w:r w:rsidRPr="008121D1">
        <w:rPr>
          <w:rFonts w:eastAsia="Calibri"/>
          <w:b/>
          <w:bCs/>
          <w:i/>
          <w:noProof/>
          <w:sz w:val="22"/>
          <w:szCs w:val="22"/>
          <w:lang w:val="en-GB"/>
        </w:rPr>
        <w:drawing>
          <wp:inline distT="0" distB="0" distL="0" distR="0" wp14:anchorId="38451158" wp14:editId="4CB72426">
            <wp:extent cx="347980" cy="177800"/>
            <wp:effectExtent l="0" t="0" r="0" b="0"/>
            <wp:docPr id="215246309" name="Picture 2152463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8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21D1">
        <w:rPr>
          <w:rFonts w:eastAsia="Calibri"/>
          <w:b/>
          <w:bCs/>
          <w:i/>
          <w:sz w:val="22"/>
          <w:szCs w:val="22"/>
        </w:rPr>
        <w:fldChar w:fldCharType="end"/>
      </w:r>
      <w:r w:rsidRPr="008121D1">
        <w:rPr>
          <w:rFonts w:eastAsia="Calibri"/>
          <w:b/>
          <w:bCs/>
          <w:i/>
          <w:iCs/>
          <w:sz w:val="22"/>
          <w:szCs w:val="22"/>
          <w:lang w:val="en-GB"/>
        </w:rPr>
        <w:t xml:space="preserve"> is defined as below</w:t>
      </w:r>
      <w:r w:rsidRPr="008121D1">
        <w:rPr>
          <w:rFonts w:eastAsia="Calibri"/>
          <w:b/>
          <w:bCs/>
          <w:i/>
          <w:iCs/>
          <w:sz w:val="22"/>
          <w:szCs w:val="22"/>
          <w:lang w:val="en-GB"/>
        </w:rPr>
        <w:fldChar w:fldCharType="begin"/>
      </w:r>
      <w:r w:rsidRPr="008121D1">
        <w:rPr>
          <w:rFonts w:eastAsia="Calibri"/>
          <w:b/>
          <w:bCs/>
          <w:i/>
          <w:iCs/>
          <w:sz w:val="22"/>
          <w:szCs w:val="22"/>
          <w:lang w:val="en-GB"/>
        </w:rPr>
        <w:instrText xml:space="preserve"> QUOTE nID,seqSL-PRS </w:instrText>
      </w:r>
      <w:r w:rsidRPr="008121D1">
        <w:rPr>
          <w:rFonts w:eastAsia="Calibri"/>
          <w:b/>
          <w:bCs/>
          <w:i/>
          <w:sz w:val="22"/>
          <w:szCs w:val="22"/>
        </w:rPr>
        <w:fldChar w:fldCharType="end"/>
      </w:r>
      <w:r w:rsidRPr="008121D1">
        <w:rPr>
          <w:rFonts w:eastAsia="Calibri"/>
          <w:b/>
          <w:bCs/>
          <w:i/>
          <w:iCs/>
          <w:sz w:val="22"/>
          <w:szCs w:val="22"/>
          <w:lang w:val="en-GB"/>
        </w:rPr>
        <w:t>:</w:t>
      </w:r>
    </w:p>
    <w:p w14:paraId="256F3BD5" w14:textId="77777777" w:rsidR="008121D1" w:rsidRPr="008121D1" w:rsidRDefault="008121D1" w:rsidP="00F6098E">
      <w:pPr>
        <w:numPr>
          <w:ilvl w:val="1"/>
          <w:numId w:val="52"/>
        </w:numPr>
        <w:tabs>
          <w:tab w:val="clear" w:pos="0"/>
          <w:tab w:val="num" w:pos="360"/>
        </w:tabs>
        <w:ind w:left="1400"/>
        <w:contextualSpacing/>
        <w:rPr>
          <w:rFonts w:eastAsia="Calibri"/>
          <w:b/>
          <w:bCs/>
          <w:i/>
          <w:iCs/>
          <w:sz w:val="22"/>
          <w:szCs w:val="22"/>
          <w:lang w:val="en-GB"/>
        </w:rPr>
      </w:pPr>
      <w:r w:rsidRPr="008121D1">
        <w:rPr>
          <w:rFonts w:eastAsia="Calibri"/>
          <w:b/>
          <w:bCs/>
          <w:i/>
          <w:iCs/>
          <w:sz w:val="22"/>
          <w:szCs w:val="22"/>
          <w:lang w:val="en-GB"/>
        </w:rPr>
        <w:fldChar w:fldCharType="begin"/>
      </w:r>
      <w:r w:rsidRPr="008121D1">
        <w:rPr>
          <w:rFonts w:eastAsia="Calibri"/>
          <w:b/>
          <w:bCs/>
          <w:i/>
          <w:iCs/>
          <w:sz w:val="22"/>
          <w:szCs w:val="22"/>
          <w:lang w:val="en-GB"/>
        </w:rPr>
        <w:instrText xml:space="preserve"> QUOTE </w:instrText>
      </w:r>
      <w:r w:rsidRPr="008121D1">
        <w:rPr>
          <w:rFonts w:eastAsia="Calibri"/>
          <w:b/>
          <w:bCs/>
          <w:i/>
          <w:noProof/>
          <w:sz w:val="22"/>
          <w:szCs w:val="22"/>
          <w:lang w:val="en-GB"/>
        </w:rPr>
        <w:drawing>
          <wp:inline distT="0" distB="0" distL="0" distR="0" wp14:anchorId="28F2B513" wp14:editId="021969A1">
            <wp:extent cx="347980" cy="177800"/>
            <wp:effectExtent l="0" t="0" r="0" b="0"/>
            <wp:docPr id="1545812563" name="Picture 15458125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8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21D1">
        <w:rPr>
          <w:rFonts w:eastAsia="Calibri"/>
          <w:b/>
          <w:bCs/>
          <w:i/>
          <w:iCs/>
          <w:sz w:val="22"/>
          <w:szCs w:val="22"/>
          <w:lang w:val="en-GB"/>
        </w:rPr>
        <w:instrText xml:space="preserve"> </w:instrText>
      </w:r>
      <w:r w:rsidRPr="008121D1">
        <w:rPr>
          <w:rFonts w:eastAsia="Calibri"/>
          <w:b/>
          <w:bCs/>
          <w:i/>
          <w:iCs/>
          <w:sz w:val="22"/>
          <w:szCs w:val="22"/>
          <w:lang w:val="en-GB"/>
        </w:rPr>
        <w:fldChar w:fldCharType="separate"/>
      </w:r>
      <w:r w:rsidRPr="008121D1">
        <w:rPr>
          <w:rFonts w:eastAsia="Calibri"/>
          <w:b/>
          <w:bCs/>
          <w:i/>
          <w:noProof/>
          <w:sz w:val="22"/>
          <w:szCs w:val="22"/>
          <w:lang w:val="en-GB"/>
        </w:rPr>
        <w:drawing>
          <wp:inline distT="0" distB="0" distL="0" distR="0" wp14:anchorId="23F60328" wp14:editId="2FE3DBD1">
            <wp:extent cx="347980" cy="177800"/>
            <wp:effectExtent l="0" t="0" r="0" b="0"/>
            <wp:docPr id="69833599" name="Picture 6983359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8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21D1">
        <w:rPr>
          <w:rFonts w:eastAsia="Calibri"/>
          <w:b/>
          <w:bCs/>
          <w:i/>
          <w:sz w:val="22"/>
          <w:szCs w:val="22"/>
        </w:rPr>
        <w:fldChar w:fldCharType="end"/>
      </w:r>
      <w:r w:rsidRPr="008121D1">
        <w:rPr>
          <w:rFonts w:eastAsia="Calibri"/>
          <w:b/>
          <w:bCs/>
          <w:i/>
          <w:iCs/>
          <w:sz w:val="22"/>
          <w:szCs w:val="22"/>
          <w:lang w:val="en-GB"/>
        </w:rPr>
        <w:t xml:space="preserve"> is provided by higher layers to a Tx UE </w:t>
      </w:r>
    </w:p>
    <w:p w14:paraId="37572C47" w14:textId="77777777" w:rsidR="008121D1" w:rsidRPr="008121D1" w:rsidRDefault="008121D1" w:rsidP="00F6098E">
      <w:pPr>
        <w:numPr>
          <w:ilvl w:val="2"/>
          <w:numId w:val="52"/>
        </w:numPr>
        <w:tabs>
          <w:tab w:val="clear" w:pos="0"/>
          <w:tab w:val="num" w:pos="360"/>
        </w:tabs>
        <w:ind w:left="2120"/>
        <w:contextualSpacing/>
        <w:rPr>
          <w:rFonts w:eastAsia="Calibri"/>
          <w:b/>
          <w:bCs/>
          <w:i/>
          <w:iCs/>
          <w:sz w:val="22"/>
          <w:szCs w:val="22"/>
          <w:lang w:val="en-GB"/>
        </w:rPr>
      </w:pPr>
      <w:r w:rsidRPr="008121D1">
        <w:rPr>
          <w:rFonts w:eastAsia="Calibri"/>
          <w:b/>
          <w:bCs/>
          <w:i/>
          <w:iCs/>
          <w:sz w:val="22"/>
          <w:szCs w:val="22"/>
          <w:lang w:val="en-GB"/>
        </w:rPr>
        <w:t>Details on higher layers, including consideration of Tx UE’s own higher layer, are up to RAN2</w:t>
      </w:r>
    </w:p>
    <w:p w14:paraId="264A67BA" w14:textId="77777777" w:rsidR="008121D1" w:rsidRPr="008121D1" w:rsidRDefault="008121D1" w:rsidP="00F6098E">
      <w:pPr>
        <w:numPr>
          <w:ilvl w:val="2"/>
          <w:numId w:val="52"/>
        </w:numPr>
        <w:tabs>
          <w:tab w:val="clear" w:pos="0"/>
          <w:tab w:val="num" w:pos="360"/>
        </w:tabs>
        <w:ind w:left="2120"/>
        <w:contextualSpacing/>
        <w:rPr>
          <w:rFonts w:eastAsia="Calibri"/>
          <w:b/>
          <w:bCs/>
          <w:i/>
          <w:iCs/>
          <w:sz w:val="22"/>
          <w:szCs w:val="22"/>
          <w:lang w:val="en-GB"/>
        </w:rPr>
      </w:pPr>
      <w:r w:rsidRPr="008121D1">
        <w:rPr>
          <w:rFonts w:eastAsia="Calibri"/>
          <w:b/>
          <w:bCs/>
          <w:i/>
          <w:iCs/>
          <w:sz w:val="22"/>
          <w:szCs w:val="22"/>
          <w:lang w:val="en-GB"/>
        </w:rPr>
        <w:t>The higher layer parameter is provided to an Rx UE via LPP/SLPP.</w:t>
      </w:r>
    </w:p>
    <w:p w14:paraId="583BCB33" w14:textId="77777777" w:rsidR="008121D1" w:rsidRDefault="008121D1" w:rsidP="00F6098E">
      <w:pPr>
        <w:numPr>
          <w:ilvl w:val="1"/>
          <w:numId w:val="52"/>
        </w:numPr>
        <w:tabs>
          <w:tab w:val="clear" w:pos="0"/>
          <w:tab w:val="num" w:pos="360"/>
        </w:tabs>
        <w:ind w:left="1400"/>
        <w:contextualSpacing/>
        <w:rPr>
          <w:rFonts w:eastAsia="Calibri"/>
          <w:b/>
          <w:bCs/>
          <w:i/>
          <w:iCs/>
          <w:sz w:val="22"/>
          <w:szCs w:val="22"/>
          <w:lang w:val="en-GB"/>
        </w:rPr>
      </w:pPr>
      <w:r w:rsidRPr="008121D1">
        <w:rPr>
          <w:rFonts w:eastAsia="Calibri"/>
          <w:b/>
          <w:bCs/>
          <w:i/>
          <w:iCs/>
          <w:sz w:val="22"/>
          <w:szCs w:val="22"/>
          <w:lang w:val="en-GB"/>
        </w:rPr>
        <w:t xml:space="preserve">Otherwise (i.e., if not provided by higher layers), </w:t>
      </w:r>
      <w:r w:rsidRPr="008121D1">
        <w:rPr>
          <w:rFonts w:eastAsia="Calibri"/>
          <w:b/>
          <w:bCs/>
          <w:i/>
          <w:iCs/>
          <w:sz w:val="22"/>
          <w:szCs w:val="22"/>
          <w:lang w:val="en-GB"/>
        </w:rPr>
        <w:fldChar w:fldCharType="begin"/>
      </w:r>
      <w:r w:rsidRPr="008121D1">
        <w:rPr>
          <w:rFonts w:eastAsia="Calibri"/>
          <w:b/>
          <w:bCs/>
          <w:i/>
          <w:iCs/>
          <w:sz w:val="22"/>
          <w:szCs w:val="22"/>
          <w:lang w:val="en-GB"/>
        </w:rPr>
        <w:instrText xml:space="preserve"> QUOTE </w:instrText>
      </w:r>
      <w:r w:rsidRPr="008121D1">
        <w:rPr>
          <w:rFonts w:eastAsia="Calibri"/>
          <w:b/>
          <w:bCs/>
          <w:i/>
          <w:noProof/>
          <w:sz w:val="22"/>
          <w:szCs w:val="22"/>
          <w:lang w:val="en-GB"/>
        </w:rPr>
        <w:drawing>
          <wp:inline distT="0" distB="0" distL="0" distR="0" wp14:anchorId="0B5C63BC" wp14:editId="726ACC5B">
            <wp:extent cx="347980" cy="177800"/>
            <wp:effectExtent l="0" t="0" r="0" b="0"/>
            <wp:docPr id="506043467" name="Picture 5060434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8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21D1">
        <w:rPr>
          <w:rFonts w:eastAsia="Calibri"/>
          <w:b/>
          <w:bCs/>
          <w:i/>
          <w:iCs/>
          <w:sz w:val="22"/>
          <w:szCs w:val="22"/>
          <w:lang w:val="en-GB"/>
        </w:rPr>
        <w:instrText xml:space="preserve"> </w:instrText>
      </w:r>
      <w:r w:rsidRPr="008121D1">
        <w:rPr>
          <w:rFonts w:eastAsia="Calibri"/>
          <w:b/>
          <w:bCs/>
          <w:i/>
          <w:iCs/>
          <w:sz w:val="22"/>
          <w:szCs w:val="22"/>
          <w:lang w:val="en-GB"/>
        </w:rPr>
        <w:fldChar w:fldCharType="separate"/>
      </w:r>
      <w:r w:rsidRPr="008121D1">
        <w:rPr>
          <w:rFonts w:eastAsia="Calibri"/>
          <w:b/>
          <w:bCs/>
          <w:i/>
          <w:noProof/>
          <w:sz w:val="22"/>
          <w:szCs w:val="22"/>
          <w:lang w:val="en-GB"/>
        </w:rPr>
        <w:drawing>
          <wp:inline distT="0" distB="0" distL="0" distR="0" wp14:anchorId="062EAD95" wp14:editId="47C5DD9B">
            <wp:extent cx="347980" cy="177800"/>
            <wp:effectExtent l="0" t="0" r="0" b="0"/>
            <wp:docPr id="1460108884" name="Picture 14601088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8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21D1">
        <w:rPr>
          <w:rFonts w:eastAsia="Calibri"/>
          <w:b/>
          <w:bCs/>
          <w:i/>
          <w:sz w:val="22"/>
          <w:szCs w:val="22"/>
        </w:rPr>
        <w:fldChar w:fldCharType="end"/>
      </w:r>
      <w:r w:rsidRPr="008121D1">
        <w:rPr>
          <w:rFonts w:eastAsia="Calibri"/>
          <w:b/>
          <w:bCs/>
          <w:i/>
          <w:iCs/>
          <w:sz w:val="22"/>
          <w:szCs w:val="22"/>
          <w:lang w:val="en-GB"/>
        </w:rPr>
        <w:t xml:space="preserve"> is based on 12 LSB bits CRC of PSCCH associated with the SL PRS</w:t>
      </w:r>
    </w:p>
    <w:p w14:paraId="24DF75EB" w14:textId="77A6A064" w:rsidR="00F6098E" w:rsidRDefault="00F6098E" w:rsidP="00F6098E">
      <w:pPr>
        <w:tabs>
          <w:tab w:val="left" w:pos="0"/>
        </w:tabs>
        <w:ind w:left="360"/>
        <w:contextualSpacing/>
        <w:rPr>
          <w:rFonts w:eastAsia="Calibri"/>
          <w:b/>
          <w:bCs/>
          <w:i/>
          <w:iCs/>
          <w:sz w:val="22"/>
          <w:szCs w:val="22"/>
          <w:lang w:val="en-GB"/>
        </w:rPr>
      </w:pPr>
      <w:r>
        <w:rPr>
          <w:rFonts w:eastAsia="Calibri"/>
          <w:b/>
          <w:bCs/>
          <w:i/>
          <w:iCs/>
          <w:sz w:val="22"/>
          <w:szCs w:val="22"/>
          <w:lang w:val="en-GB"/>
        </w:rPr>
        <w:t>Proposal 1-2:</w:t>
      </w:r>
    </w:p>
    <w:p w14:paraId="0315B683" w14:textId="764705B5" w:rsidR="00884E62" w:rsidRPr="008121D1" w:rsidRDefault="00884E62" w:rsidP="00F6098E">
      <w:pPr>
        <w:numPr>
          <w:ilvl w:val="1"/>
          <w:numId w:val="52"/>
        </w:numPr>
        <w:tabs>
          <w:tab w:val="clear" w:pos="0"/>
          <w:tab w:val="num" w:pos="360"/>
        </w:tabs>
        <w:ind w:left="1400"/>
        <w:contextualSpacing/>
        <w:rPr>
          <w:rFonts w:eastAsia="Calibri"/>
          <w:b/>
          <w:bCs/>
          <w:i/>
          <w:iCs/>
          <w:sz w:val="22"/>
          <w:szCs w:val="22"/>
          <w:lang w:val="en-GB"/>
        </w:rPr>
      </w:pPr>
      <w:r>
        <w:rPr>
          <w:rFonts w:eastAsia="Calibri"/>
          <w:b/>
          <w:bCs/>
          <w:i/>
          <w:iCs/>
          <w:sz w:val="22"/>
          <w:szCs w:val="22"/>
          <w:lang w:val="en-GB"/>
        </w:rPr>
        <w:t>Use of SL PRS for sensing is not supported</w:t>
      </w:r>
    </w:p>
    <w:p w14:paraId="761EF2D4" w14:textId="77777777" w:rsidR="008121D1" w:rsidRPr="004A7985" w:rsidRDefault="008121D1" w:rsidP="00E42EC4">
      <w:pPr>
        <w:tabs>
          <w:tab w:val="num" w:pos="0"/>
        </w:tabs>
        <w:contextualSpacing/>
        <w:rPr>
          <w:rFonts w:eastAsia="Calibri"/>
          <w:b/>
          <w:bCs/>
          <w:i/>
          <w:sz w:val="22"/>
          <w:szCs w:val="22"/>
        </w:rPr>
      </w:pPr>
    </w:p>
    <w:p w14:paraId="061FA79D" w14:textId="77777777" w:rsidR="00325814" w:rsidRDefault="00325814" w:rsidP="00E42EC4">
      <w:pPr>
        <w:tabs>
          <w:tab w:val="num" w:pos="0"/>
        </w:tabs>
        <w:contextualSpacing/>
        <w:rPr>
          <w:rFonts w:eastAsia="Calibri"/>
          <w:iCs/>
          <w:szCs w:val="20"/>
        </w:rPr>
      </w:pPr>
    </w:p>
    <w:p w14:paraId="7127EEC3" w14:textId="6FFB1D60" w:rsidR="00325814" w:rsidRPr="00325814" w:rsidRDefault="00325814" w:rsidP="00325814">
      <w:pPr>
        <w:pStyle w:val="Heading4"/>
        <w:rPr>
          <w:lang w:val="en-GB"/>
        </w:rPr>
      </w:pPr>
      <w:r w:rsidRPr="00325814">
        <w:rPr>
          <w:lang w:val="en-GB"/>
        </w:rPr>
        <w:t>Mapping SL PRS to physical resources</w:t>
      </w:r>
    </w:p>
    <w:p w14:paraId="6B2961E9" w14:textId="77777777" w:rsidR="003B08AB" w:rsidRDefault="003B08AB" w:rsidP="00731CD1">
      <w:pPr>
        <w:jc w:val="both"/>
        <w:rPr>
          <w:rFonts w:eastAsia="Calibri"/>
          <w:i/>
          <w:iCs/>
        </w:rPr>
      </w:pPr>
    </w:p>
    <w:p w14:paraId="27770110" w14:textId="47E98588" w:rsidR="003B08AB" w:rsidRPr="00884E62" w:rsidRDefault="00884E62" w:rsidP="00884E62">
      <w:pPr>
        <w:tabs>
          <w:tab w:val="left" w:pos="635"/>
        </w:tabs>
        <w:jc w:val="both"/>
        <w:rPr>
          <w:rFonts w:eastAsia="Calibri"/>
          <w:sz w:val="22"/>
          <w:szCs w:val="22"/>
        </w:rPr>
      </w:pPr>
      <w:r w:rsidRPr="00884E62">
        <w:rPr>
          <w:rFonts w:eastAsia="Calibri"/>
          <w:b/>
          <w:bCs/>
          <w:sz w:val="22"/>
          <w:szCs w:val="22"/>
        </w:rPr>
        <w:t>Resource mapping of sidelink PRS:</w:t>
      </w:r>
      <w:r w:rsidRPr="00884E62">
        <w:rPr>
          <w:rFonts w:eastAsia="Calibri"/>
          <w:i/>
          <w:iCs/>
          <w:sz w:val="22"/>
          <w:szCs w:val="22"/>
        </w:rPr>
        <w:t xml:space="preserve"> </w:t>
      </w:r>
      <w:r w:rsidRPr="00884E62">
        <w:rPr>
          <w:rFonts w:eastAsia="Calibri"/>
          <w:sz w:val="22"/>
          <w:szCs w:val="22"/>
        </w:rPr>
        <w:t xml:space="preserve">The sidelink PRS sequence </w:t>
      </w:r>
      <w:proofErr w:type="spellStart"/>
      <w:r w:rsidRPr="00884E62">
        <w:rPr>
          <w:rFonts w:eastAsia="Calibri"/>
          <w:sz w:val="22"/>
          <w:szCs w:val="22"/>
        </w:rPr>
        <w:t>r</w:t>
      </w:r>
      <w:r w:rsidRPr="00884E62">
        <w:rPr>
          <w:rFonts w:eastAsia="Calibri"/>
          <w:sz w:val="22"/>
          <w:szCs w:val="22"/>
          <w:vertAlign w:val="subscript"/>
        </w:rPr>
        <w:t>l</w:t>
      </w:r>
      <w:proofErr w:type="spellEnd"/>
      <w:r w:rsidRPr="00884E62">
        <w:rPr>
          <w:rFonts w:eastAsia="Calibri"/>
          <w:sz w:val="22"/>
          <w:szCs w:val="22"/>
        </w:rPr>
        <w:t xml:space="preserve">(m) should be mapped in sequence starting from </w:t>
      </w:r>
      <w:proofErr w:type="spellStart"/>
      <w:r w:rsidRPr="00884E62">
        <w:rPr>
          <w:rFonts w:eastAsia="Calibri"/>
          <w:sz w:val="22"/>
          <w:szCs w:val="22"/>
        </w:rPr>
        <w:t>r</w:t>
      </w:r>
      <w:r w:rsidRPr="00884E62">
        <w:rPr>
          <w:rFonts w:eastAsia="Calibri"/>
          <w:sz w:val="22"/>
          <w:szCs w:val="22"/>
          <w:vertAlign w:val="subscript"/>
        </w:rPr>
        <w:t>l</w:t>
      </w:r>
      <w:proofErr w:type="spellEnd"/>
      <w:r w:rsidRPr="00884E62">
        <w:rPr>
          <w:rFonts w:eastAsia="Calibri"/>
          <w:sz w:val="22"/>
          <w:szCs w:val="22"/>
        </w:rPr>
        <w:t>(0) to resource elements (</w:t>
      </w:r>
      <w:proofErr w:type="spellStart"/>
      <w:r w:rsidRPr="00884E62">
        <w:rPr>
          <w:rFonts w:eastAsia="Calibri"/>
          <w:sz w:val="22"/>
          <w:szCs w:val="22"/>
        </w:rPr>
        <w:t>k,l</w:t>
      </w:r>
      <w:proofErr w:type="spellEnd"/>
      <w:r w:rsidRPr="00884E62">
        <w:rPr>
          <w:rFonts w:eastAsia="Calibri"/>
          <w:sz w:val="22"/>
          <w:szCs w:val="22"/>
        </w:rPr>
        <w:t>) in a slot on a new antenna port p (say, 6000), which is different from PSCCH antenna port</w:t>
      </w:r>
      <w:r w:rsidR="00A035AE">
        <w:rPr>
          <w:rFonts w:eastAsia="Calibri"/>
          <w:sz w:val="22"/>
          <w:szCs w:val="22"/>
        </w:rPr>
        <w:t>. Note that there is a need to define the reference point for k=0.</w:t>
      </w:r>
    </w:p>
    <w:p w14:paraId="48B8358A" w14:textId="77777777" w:rsidR="003B08AB" w:rsidRPr="004A7985" w:rsidRDefault="003B08AB" w:rsidP="00731CD1">
      <w:pPr>
        <w:jc w:val="both"/>
        <w:rPr>
          <w:b/>
          <w:bCs/>
          <w:i/>
          <w:iCs/>
          <w:sz w:val="22"/>
          <w:szCs w:val="22"/>
        </w:rPr>
      </w:pPr>
    </w:p>
    <w:p w14:paraId="439F68AF" w14:textId="04D573B5" w:rsidR="00884E62" w:rsidRPr="00884E62" w:rsidRDefault="00884E62" w:rsidP="00884E62">
      <w:pPr>
        <w:tabs>
          <w:tab w:val="left" w:pos="635"/>
        </w:tabs>
        <w:jc w:val="both"/>
        <w:rPr>
          <w:rFonts w:eastAsia="Calibri"/>
          <w:b/>
          <w:bCs/>
          <w:i/>
          <w:iCs/>
          <w:sz w:val="22"/>
          <w:szCs w:val="22"/>
        </w:rPr>
      </w:pPr>
      <w:r w:rsidRPr="00884E62">
        <w:rPr>
          <w:rFonts w:eastAsia="Calibri"/>
          <w:b/>
          <w:bCs/>
          <w:i/>
          <w:iCs/>
          <w:sz w:val="22"/>
          <w:szCs w:val="22"/>
        </w:rPr>
        <w:t xml:space="preserve">Proposal </w:t>
      </w:r>
      <w:r w:rsidR="00C22FE3">
        <w:rPr>
          <w:rFonts w:eastAsia="Calibri"/>
          <w:b/>
          <w:bCs/>
          <w:i/>
          <w:iCs/>
          <w:sz w:val="22"/>
          <w:szCs w:val="22"/>
        </w:rPr>
        <w:t>2</w:t>
      </w:r>
      <w:r w:rsidRPr="00884E62">
        <w:rPr>
          <w:rFonts w:eastAsia="Calibri"/>
          <w:b/>
          <w:bCs/>
          <w:i/>
          <w:iCs/>
          <w:sz w:val="22"/>
          <w:szCs w:val="22"/>
        </w:rPr>
        <w:t xml:space="preserve">:  The sidelink PRS sequence </w:t>
      </w:r>
      <w:proofErr w:type="spellStart"/>
      <w:r w:rsidRPr="00884E62">
        <w:rPr>
          <w:rFonts w:eastAsia="Calibri"/>
          <w:b/>
          <w:bCs/>
          <w:i/>
          <w:iCs/>
          <w:sz w:val="22"/>
          <w:szCs w:val="22"/>
        </w:rPr>
        <w:t>r</w:t>
      </w:r>
      <w:r w:rsidRPr="00884E62">
        <w:rPr>
          <w:rFonts w:eastAsia="Calibri"/>
          <w:b/>
          <w:bCs/>
          <w:i/>
          <w:iCs/>
          <w:sz w:val="22"/>
          <w:szCs w:val="22"/>
          <w:vertAlign w:val="subscript"/>
        </w:rPr>
        <w:t>l</w:t>
      </w:r>
      <w:proofErr w:type="spellEnd"/>
      <w:r w:rsidRPr="00884E62">
        <w:rPr>
          <w:rFonts w:eastAsia="Calibri"/>
          <w:b/>
          <w:bCs/>
          <w:i/>
          <w:iCs/>
          <w:sz w:val="22"/>
          <w:szCs w:val="22"/>
        </w:rPr>
        <w:t xml:space="preserve">(m) should be mapped in sequence starting from </w:t>
      </w:r>
      <w:proofErr w:type="spellStart"/>
      <w:r w:rsidRPr="00884E62">
        <w:rPr>
          <w:rFonts w:eastAsia="Calibri"/>
          <w:b/>
          <w:bCs/>
          <w:i/>
          <w:iCs/>
          <w:sz w:val="22"/>
          <w:szCs w:val="22"/>
        </w:rPr>
        <w:t>r</w:t>
      </w:r>
      <w:r w:rsidRPr="00884E62">
        <w:rPr>
          <w:rFonts w:eastAsia="Calibri"/>
          <w:b/>
          <w:bCs/>
          <w:i/>
          <w:iCs/>
          <w:sz w:val="22"/>
          <w:szCs w:val="22"/>
          <w:vertAlign w:val="subscript"/>
        </w:rPr>
        <w:t>l</w:t>
      </w:r>
      <w:proofErr w:type="spellEnd"/>
      <w:r w:rsidRPr="00884E62">
        <w:rPr>
          <w:rFonts w:eastAsia="Calibri"/>
          <w:b/>
          <w:bCs/>
          <w:i/>
          <w:iCs/>
          <w:sz w:val="22"/>
          <w:szCs w:val="22"/>
        </w:rPr>
        <w:t>(0) to resource elements (</w:t>
      </w:r>
      <w:proofErr w:type="spellStart"/>
      <w:r w:rsidRPr="00884E62">
        <w:rPr>
          <w:rFonts w:eastAsia="Calibri"/>
          <w:b/>
          <w:bCs/>
          <w:i/>
          <w:iCs/>
          <w:sz w:val="22"/>
          <w:szCs w:val="22"/>
        </w:rPr>
        <w:t>k,l</w:t>
      </w:r>
      <w:proofErr w:type="spellEnd"/>
      <w:r w:rsidRPr="00884E62">
        <w:rPr>
          <w:rFonts w:eastAsia="Calibri"/>
          <w:b/>
          <w:bCs/>
          <w:i/>
          <w:iCs/>
          <w:sz w:val="22"/>
          <w:szCs w:val="22"/>
        </w:rPr>
        <w:t>) in a slot on a new antenna port p (say, 6000), which is different from PSCCH antenna port</w:t>
      </w:r>
      <w:r w:rsidR="00A035AE">
        <w:rPr>
          <w:rFonts w:eastAsia="Calibri"/>
          <w:b/>
          <w:bCs/>
          <w:i/>
          <w:iCs/>
          <w:sz w:val="22"/>
          <w:szCs w:val="22"/>
        </w:rPr>
        <w:t>.</w:t>
      </w:r>
      <w:r w:rsidR="00A035AE" w:rsidRPr="00A035AE">
        <w:rPr>
          <w:rFonts w:eastAsia="Calibri"/>
          <w:sz w:val="22"/>
          <w:szCs w:val="22"/>
        </w:rPr>
        <w:t xml:space="preserve"> </w:t>
      </w:r>
      <w:r w:rsidR="00A035AE" w:rsidRPr="00A035AE">
        <w:rPr>
          <w:rFonts w:eastAsia="Calibri"/>
          <w:b/>
          <w:bCs/>
          <w:i/>
          <w:iCs/>
          <w:sz w:val="22"/>
          <w:szCs w:val="22"/>
        </w:rPr>
        <w:t>Note that there is a need to define the reference point for k=0.</w:t>
      </w:r>
    </w:p>
    <w:p w14:paraId="0CDF6915" w14:textId="77777777" w:rsidR="00884E62" w:rsidRPr="002A3B92" w:rsidRDefault="00884E62" w:rsidP="002A3B92">
      <w:pPr>
        <w:jc w:val="both"/>
        <w:rPr>
          <w:b/>
          <w:bCs/>
          <w:i/>
          <w:iCs/>
          <w:sz w:val="22"/>
          <w:szCs w:val="22"/>
        </w:rPr>
      </w:pPr>
    </w:p>
    <w:p w14:paraId="6CAC6A7E" w14:textId="3FEEB257" w:rsidR="008804D6" w:rsidRPr="004A7985" w:rsidRDefault="008804D6" w:rsidP="00731CD1">
      <w:pPr>
        <w:jc w:val="both"/>
        <w:rPr>
          <w:b/>
          <w:bCs/>
          <w:i/>
          <w:iCs/>
          <w:sz w:val="22"/>
          <w:szCs w:val="22"/>
        </w:rPr>
      </w:pPr>
    </w:p>
    <w:p w14:paraId="6B5AC698" w14:textId="77777777" w:rsidR="008465C2" w:rsidRPr="00F65DD5" w:rsidRDefault="008465C2" w:rsidP="00731CD1">
      <w:pPr>
        <w:jc w:val="both"/>
        <w:rPr>
          <w:sz w:val="22"/>
          <w:szCs w:val="22"/>
        </w:rPr>
      </w:pPr>
    </w:p>
    <w:p w14:paraId="144D74B5" w14:textId="187F3E26" w:rsidR="0011484A" w:rsidRDefault="0011484A" w:rsidP="00731CD1">
      <w:pPr>
        <w:jc w:val="both"/>
        <w:rPr>
          <w:i/>
          <w:iCs/>
          <w:sz w:val="22"/>
          <w:szCs w:val="22"/>
        </w:rPr>
      </w:pPr>
    </w:p>
    <w:p w14:paraId="5FBC7140" w14:textId="3C73E3EC" w:rsidR="00A37EBD" w:rsidRPr="00C35D9C" w:rsidRDefault="00A37EBD" w:rsidP="00C35D9C">
      <w:pPr>
        <w:jc w:val="both"/>
        <w:rPr>
          <w:b/>
          <w:bCs/>
          <w:i/>
          <w:iCs/>
          <w:sz w:val="22"/>
          <w:szCs w:val="22"/>
        </w:rPr>
      </w:pPr>
    </w:p>
    <w:p w14:paraId="5AF7F5BB" w14:textId="46A5388B" w:rsidR="00ED7653" w:rsidRDefault="008A13B7" w:rsidP="008134DE">
      <w:pPr>
        <w:pStyle w:val="Heading1"/>
      </w:pPr>
      <w:r>
        <w:t>Con</w:t>
      </w:r>
      <w:r w:rsidR="00ED7653" w:rsidRPr="008134DE">
        <w:t>clusion</w:t>
      </w:r>
    </w:p>
    <w:p w14:paraId="205AAABA" w14:textId="072E9711" w:rsidR="00DA7316" w:rsidRDefault="00592E19" w:rsidP="00DA7316">
      <w:r>
        <w:t>In this contribution, the following observations and proposals were made:</w:t>
      </w:r>
    </w:p>
    <w:p w14:paraId="34122AE0" w14:textId="77777777" w:rsidR="00D72613" w:rsidRDefault="00D72613" w:rsidP="00DA7316"/>
    <w:p w14:paraId="16FF46BE" w14:textId="77777777" w:rsidR="00F6098E" w:rsidRDefault="00F6098E" w:rsidP="00F6098E">
      <w:pPr>
        <w:tabs>
          <w:tab w:val="num" w:pos="0"/>
        </w:tabs>
        <w:contextualSpacing/>
        <w:rPr>
          <w:rFonts w:eastAsia="Calibri"/>
          <w:b/>
          <w:bCs/>
          <w:i/>
          <w:sz w:val="22"/>
          <w:szCs w:val="22"/>
        </w:rPr>
      </w:pPr>
      <w:r w:rsidRPr="004A7985">
        <w:rPr>
          <w:rFonts w:eastAsia="Calibri"/>
          <w:b/>
          <w:bCs/>
          <w:i/>
          <w:sz w:val="22"/>
          <w:szCs w:val="22"/>
        </w:rPr>
        <w:t xml:space="preserve">Proposal </w:t>
      </w:r>
      <w:r>
        <w:rPr>
          <w:rFonts w:eastAsia="Calibri"/>
          <w:b/>
          <w:bCs/>
          <w:i/>
          <w:sz w:val="22"/>
          <w:szCs w:val="22"/>
        </w:rPr>
        <w:t>1: The following working assumption should be agreed:</w:t>
      </w:r>
    </w:p>
    <w:p w14:paraId="5A49B22D" w14:textId="77777777" w:rsidR="00F6098E" w:rsidRDefault="00F6098E" w:rsidP="00F6098E">
      <w:pPr>
        <w:tabs>
          <w:tab w:val="num" w:pos="0"/>
        </w:tabs>
        <w:ind w:left="360"/>
        <w:contextualSpacing/>
        <w:rPr>
          <w:rFonts w:eastAsia="Calibri"/>
          <w:b/>
          <w:bCs/>
          <w:i/>
          <w:sz w:val="22"/>
          <w:szCs w:val="22"/>
        </w:rPr>
      </w:pPr>
      <w:r>
        <w:rPr>
          <w:rFonts w:eastAsia="Calibri"/>
          <w:b/>
          <w:bCs/>
          <w:i/>
          <w:sz w:val="22"/>
          <w:szCs w:val="22"/>
        </w:rPr>
        <w:t xml:space="preserve">Proposal 1-1: </w:t>
      </w:r>
    </w:p>
    <w:p w14:paraId="5845494E" w14:textId="77777777" w:rsidR="00F6098E" w:rsidRPr="008121D1" w:rsidRDefault="00F6098E" w:rsidP="00F6098E">
      <w:pPr>
        <w:numPr>
          <w:ilvl w:val="0"/>
          <w:numId w:val="52"/>
        </w:numPr>
        <w:tabs>
          <w:tab w:val="clear" w:pos="0"/>
          <w:tab w:val="num" w:pos="360"/>
        </w:tabs>
        <w:ind w:left="720"/>
        <w:contextualSpacing/>
        <w:rPr>
          <w:rFonts w:eastAsia="Calibri"/>
          <w:b/>
          <w:bCs/>
          <w:i/>
          <w:iCs/>
          <w:sz w:val="22"/>
          <w:szCs w:val="22"/>
          <w:lang w:val="en-GB"/>
        </w:rPr>
      </w:pPr>
      <w:r w:rsidRPr="008121D1">
        <w:rPr>
          <w:rFonts w:eastAsia="Calibri"/>
          <w:b/>
          <w:bCs/>
          <w:i/>
          <w:iCs/>
          <w:sz w:val="22"/>
          <w:szCs w:val="22"/>
          <w:lang w:val="en-GB"/>
        </w:rPr>
        <w:t xml:space="preserve">For SL PRS sequence generation, the parameter </w:t>
      </w:r>
      <w:r w:rsidRPr="008121D1">
        <w:rPr>
          <w:rFonts w:eastAsia="Calibri"/>
          <w:b/>
          <w:bCs/>
          <w:i/>
          <w:iCs/>
          <w:sz w:val="22"/>
          <w:szCs w:val="22"/>
          <w:lang w:val="en-GB"/>
        </w:rPr>
        <w:fldChar w:fldCharType="begin"/>
      </w:r>
      <w:r w:rsidRPr="008121D1">
        <w:rPr>
          <w:rFonts w:eastAsia="Calibri"/>
          <w:b/>
          <w:bCs/>
          <w:i/>
          <w:iCs/>
          <w:sz w:val="22"/>
          <w:szCs w:val="22"/>
          <w:lang w:val="en-GB"/>
        </w:rPr>
        <w:instrText xml:space="preserve"> QUOTE </w:instrText>
      </w:r>
      <w:r w:rsidRPr="008121D1">
        <w:rPr>
          <w:rFonts w:eastAsia="Calibri"/>
          <w:b/>
          <w:bCs/>
          <w:i/>
          <w:noProof/>
          <w:sz w:val="22"/>
          <w:szCs w:val="22"/>
          <w:lang w:val="en-GB"/>
        </w:rPr>
        <w:drawing>
          <wp:inline distT="0" distB="0" distL="0" distR="0" wp14:anchorId="19DC970A" wp14:editId="3E9B2B68">
            <wp:extent cx="347980" cy="177800"/>
            <wp:effectExtent l="0" t="0" r="0" b="0"/>
            <wp:docPr id="1936961562" name="Picture 19369615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8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21D1">
        <w:rPr>
          <w:rFonts w:eastAsia="Calibri"/>
          <w:b/>
          <w:bCs/>
          <w:i/>
          <w:iCs/>
          <w:sz w:val="22"/>
          <w:szCs w:val="22"/>
          <w:lang w:val="en-GB"/>
        </w:rPr>
        <w:instrText xml:space="preserve"> </w:instrText>
      </w:r>
      <w:r w:rsidRPr="008121D1">
        <w:rPr>
          <w:rFonts w:eastAsia="Calibri"/>
          <w:b/>
          <w:bCs/>
          <w:i/>
          <w:iCs/>
          <w:sz w:val="22"/>
          <w:szCs w:val="22"/>
          <w:lang w:val="en-GB"/>
        </w:rPr>
        <w:fldChar w:fldCharType="separate"/>
      </w:r>
      <w:r w:rsidRPr="008121D1">
        <w:rPr>
          <w:rFonts w:eastAsia="Calibri"/>
          <w:b/>
          <w:bCs/>
          <w:i/>
          <w:noProof/>
          <w:sz w:val="22"/>
          <w:szCs w:val="22"/>
          <w:lang w:val="en-GB"/>
        </w:rPr>
        <w:drawing>
          <wp:inline distT="0" distB="0" distL="0" distR="0" wp14:anchorId="61DD0747" wp14:editId="776D081B">
            <wp:extent cx="347980" cy="177800"/>
            <wp:effectExtent l="0" t="0" r="0" b="0"/>
            <wp:docPr id="1037784771" name="Picture 1037784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8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21D1">
        <w:rPr>
          <w:rFonts w:eastAsia="Calibri"/>
          <w:b/>
          <w:bCs/>
          <w:i/>
          <w:sz w:val="22"/>
          <w:szCs w:val="22"/>
        </w:rPr>
        <w:fldChar w:fldCharType="end"/>
      </w:r>
      <w:r w:rsidRPr="008121D1">
        <w:rPr>
          <w:rFonts w:eastAsia="Calibri"/>
          <w:b/>
          <w:bCs/>
          <w:i/>
          <w:iCs/>
          <w:sz w:val="22"/>
          <w:szCs w:val="22"/>
          <w:lang w:val="en-GB"/>
        </w:rPr>
        <w:t xml:space="preserve"> is defined as below</w:t>
      </w:r>
      <w:r w:rsidRPr="008121D1">
        <w:rPr>
          <w:rFonts w:eastAsia="Calibri"/>
          <w:b/>
          <w:bCs/>
          <w:i/>
          <w:iCs/>
          <w:sz w:val="22"/>
          <w:szCs w:val="22"/>
          <w:lang w:val="en-GB"/>
        </w:rPr>
        <w:fldChar w:fldCharType="begin"/>
      </w:r>
      <w:r w:rsidRPr="008121D1">
        <w:rPr>
          <w:rFonts w:eastAsia="Calibri"/>
          <w:b/>
          <w:bCs/>
          <w:i/>
          <w:iCs/>
          <w:sz w:val="22"/>
          <w:szCs w:val="22"/>
          <w:lang w:val="en-GB"/>
        </w:rPr>
        <w:instrText xml:space="preserve"> QUOTE nID,seqSL-PRS </w:instrText>
      </w:r>
      <w:r w:rsidRPr="008121D1">
        <w:rPr>
          <w:rFonts w:eastAsia="Calibri"/>
          <w:b/>
          <w:bCs/>
          <w:i/>
          <w:sz w:val="22"/>
          <w:szCs w:val="22"/>
        </w:rPr>
        <w:fldChar w:fldCharType="end"/>
      </w:r>
      <w:r w:rsidRPr="008121D1">
        <w:rPr>
          <w:rFonts w:eastAsia="Calibri"/>
          <w:b/>
          <w:bCs/>
          <w:i/>
          <w:iCs/>
          <w:sz w:val="22"/>
          <w:szCs w:val="22"/>
          <w:lang w:val="en-GB"/>
        </w:rPr>
        <w:t>:</w:t>
      </w:r>
    </w:p>
    <w:p w14:paraId="751A10D2" w14:textId="77777777" w:rsidR="00F6098E" w:rsidRPr="008121D1" w:rsidRDefault="00F6098E" w:rsidP="00F6098E">
      <w:pPr>
        <w:numPr>
          <w:ilvl w:val="1"/>
          <w:numId w:val="52"/>
        </w:numPr>
        <w:tabs>
          <w:tab w:val="clear" w:pos="0"/>
          <w:tab w:val="num" w:pos="360"/>
        </w:tabs>
        <w:ind w:left="1400"/>
        <w:contextualSpacing/>
        <w:rPr>
          <w:rFonts w:eastAsia="Calibri"/>
          <w:b/>
          <w:bCs/>
          <w:i/>
          <w:iCs/>
          <w:sz w:val="22"/>
          <w:szCs w:val="22"/>
          <w:lang w:val="en-GB"/>
        </w:rPr>
      </w:pPr>
      <w:r w:rsidRPr="008121D1">
        <w:rPr>
          <w:rFonts w:eastAsia="Calibri"/>
          <w:b/>
          <w:bCs/>
          <w:i/>
          <w:iCs/>
          <w:sz w:val="22"/>
          <w:szCs w:val="22"/>
          <w:lang w:val="en-GB"/>
        </w:rPr>
        <w:fldChar w:fldCharType="begin"/>
      </w:r>
      <w:r w:rsidRPr="008121D1">
        <w:rPr>
          <w:rFonts w:eastAsia="Calibri"/>
          <w:b/>
          <w:bCs/>
          <w:i/>
          <w:iCs/>
          <w:sz w:val="22"/>
          <w:szCs w:val="22"/>
          <w:lang w:val="en-GB"/>
        </w:rPr>
        <w:instrText xml:space="preserve"> QUOTE </w:instrText>
      </w:r>
      <w:r w:rsidRPr="008121D1">
        <w:rPr>
          <w:rFonts w:eastAsia="Calibri"/>
          <w:b/>
          <w:bCs/>
          <w:i/>
          <w:noProof/>
          <w:sz w:val="22"/>
          <w:szCs w:val="22"/>
          <w:lang w:val="en-GB"/>
        </w:rPr>
        <w:drawing>
          <wp:inline distT="0" distB="0" distL="0" distR="0" wp14:anchorId="2CDCE16E" wp14:editId="30C108E9">
            <wp:extent cx="347980" cy="177800"/>
            <wp:effectExtent l="0" t="0" r="0" b="0"/>
            <wp:docPr id="943644742" name="Picture 9436447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8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21D1">
        <w:rPr>
          <w:rFonts w:eastAsia="Calibri"/>
          <w:b/>
          <w:bCs/>
          <w:i/>
          <w:iCs/>
          <w:sz w:val="22"/>
          <w:szCs w:val="22"/>
          <w:lang w:val="en-GB"/>
        </w:rPr>
        <w:instrText xml:space="preserve"> </w:instrText>
      </w:r>
      <w:r w:rsidRPr="008121D1">
        <w:rPr>
          <w:rFonts w:eastAsia="Calibri"/>
          <w:b/>
          <w:bCs/>
          <w:i/>
          <w:iCs/>
          <w:sz w:val="22"/>
          <w:szCs w:val="22"/>
          <w:lang w:val="en-GB"/>
        </w:rPr>
        <w:fldChar w:fldCharType="separate"/>
      </w:r>
      <w:r w:rsidRPr="008121D1">
        <w:rPr>
          <w:rFonts w:eastAsia="Calibri"/>
          <w:b/>
          <w:bCs/>
          <w:i/>
          <w:noProof/>
          <w:sz w:val="22"/>
          <w:szCs w:val="22"/>
          <w:lang w:val="en-GB"/>
        </w:rPr>
        <w:drawing>
          <wp:inline distT="0" distB="0" distL="0" distR="0" wp14:anchorId="787FA536" wp14:editId="53F20F43">
            <wp:extent cx="347980" cy="177800"/>
            <wp:effectExtent l="0" t="0" r="0" b="0"/>
            <wp:docPr id="543365826" name="Picture 5433658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8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21D1">
        <w:rPr>
          <w:rFonts w:eastAsia="Calibri"/>
          <w:b/>
          <w:bCs/>
          <w:i/>
          <w:sz w:val="22"/>
          <w:szCs w:val="22"/>
        </w:rPr>
        <w:fldChar w:fldCharType="end"/>
      </w:r>
      <w:r w:rsidRPr="008121D1">
        <w:rPr>
          <w:rFonts w:eastAsia="Calibri"/>
          <w:b/>
          <w:bCs/>
          <w:i/>
          <w:iCs/>
          <w:sz w:val="22"/>
          <w:szCs w:val="22"/>
          <w:lang w:val="en-GB"/>
        </w:rPr>
        <w:t xml:space="preserve"> is provided by higher layers to a Tx UE </w:t>
      </w:r>
    </w:p>
    <w:p w14:paraId="0404402E" w14:textId="77777777" w:rsidR="00F6098E" w:rsidRPr="008121D1" w:rsidRDefault="00F6098E" w:rsidP="00F6098E">
      <w:pPr>
        <w:numPr>
          <w:ilvl w:val="2"/>
          <w:numId w:val="52"/>
        </w:numPr>
        <w:tabs>
          <w:tab w:val="clear" w:pos="0"/>
          <w:tab w:val="num" w:pos="360"/>
        </w:tabs>
        <w:ind w:left="2120"/>
        <w:contextualSpacing/>
        <w:rPr>
          <w:rFonts w:eastAsia="Calibri"/>
          <w:b/>
          <w:bCs/>
          <w:i/>
          <w:iCs/>
          <w:sz w:val="22"/>
          <w:szCs w:val="22"/>
          <w:lang w:val="en-GB"/>
        </w:rPr>
      </w:pPr>
      <w:r w:rsidRPr="008121D1">
        <w:rPr>
          <w:rFonts w:eastAsia="Calibri"/>
          <w:b/>
          <w:bCs/>
          <w:i/>
          <w:iCs/>
          <w:sz w:val="22"/>
          <w:szCs w:val="22"/>
          <w:lang w:val="en-GB"/>
        </w:rPr>
        <w:t>Details on higher layers, including consideration of Tx UE’s own higher layer, are up to RAN2</w:t>
      </w:r>
    </w:p>
    <w:p w14:paraId="321EC9CD" w14:textId="77777777" w:rsidR="00F6098E" w:rsidRPr="008121D1" w:rsidRDefault="00F6098E" w:rsidP="00F6098E">
      <w:pPr>
        <w:numPr>
          <w:ilvl w:val="2"/>
          <w:numId w:val="52"/>
        </w:numPr>
        <w:tabs>
          <w:tab w:val="clear" w:pos="0"/>
          <w:tab w:val="num" w:pos="360"/>
        </w:tabs>
        <w:ind w:left="2120"/>
        <w:contextualSpacing/>
        <w:rPr>
          <w:rFonts w:eastAsia="Calibri"/>
          <w:b/>
          <w:bCs/>
          <w:i/>
          <w:iCs/>
          <w:sz w:val="22"/>
          <w:szCs w:val="22"/>
          <w:lang w:val="en-GB"/>
        </w:rPr>
      </w:pPr>
      <w:r w:rsidRPr="008121D1">
        <w:rPr>
          <w:rFonts w:eastAsia="Calibri"/>
          <w:b/>
          <w:bCs/>
          <w:i/>
          <w:iCs/>
          <w:sz w:val="22"/>
          <w:szCs w:val="22"/>
          <w:lang w:val="en-GB"/>
        </w:rPr>
        <w:t>The higher layer parameter is provided to an Rx UE via LPP/SLPP.</w:t>
      </w:r>
    </w:p>
    <w:p w14:paraId="623093F0" w14:textId="77777777" w:rsidR="00F6098E" w:rsidRDefault="00F6098E" w:rsidP="00F6098E">
      <w:pPr>
        <w:numPr>
          <w:ilvl w:val="1"/>
          <w:numId w:val="52"/>
        </w:numPr>
        <w:tabs>
          <w:tab w:val="clear" w:pos="0"/>
          <w:tab w:val="num" w:pos="360"/>
        </w:tabs>
        <w:ind w:left="1400"/>
        <w:contextualSpacing/>
        <w:rPr>
          <w:rFonts w:eastAsia="Calibri"/>
          <w:b/>
          <w:bCs/>
          <w:i/>
          <w:iCs/>
          <w:sz w:val="22"/>
          <w:szCs w:val="22"/>
          <w:lang w:val="en-GB"/>
        </w:rPr>
      </w:pPr>
      <w:r w:rsidRPr="008121D1">
        <w:rPr>
          <w:rFonts w:eastAsia="Calibri"/>
          <w:b/>
          <w:bCs/>
          <w:i/>
          <w:iCs/>
          <w:sz w:val="22"/>
          <w:szCs w:val="22"/>
          <w:lang w:val="en-GB"/>
        </w:rPr>
        <w:t xml:space="preserve">Otherwise (i.e., if not provided by higher layers), </w:t>
      </w:r>
      <w:r w:rsidRPr="008121D1">
        <w:rPr>
          <w:rFonts w:eastAsia="Calibri"/>
          <w:b/>
          <w:bCs/>
          <w:i/>
          <w:iCs/>
          <w:sz w:val="22"/>
          <w:szCs w:val="22"/>
          <w:lang w:val="en-GB"/>
        </w:rPr>
        <w:fldChar w:fldCharType="begin"/>
      </w:r>
      <w:r w:rsidRPr="008121D1">
        <w:rPr>
          <w:rFonts w:eastAsia="Calibri"/>
          <w:b/>
          <w:bCs/>
          <w:i/>
          <w:iCs/>
          <w:sz w:val="22"/>
          <w:szCs w:val="22"/>
          <w:lang w:val="en-GB"/>
        </w:rPr>
        <w:instrText xml:space="preserve"> QUOTE </w:instrText>
      </w:r>
      <w:r w:rsidRPr="008121D1">
        <w:rPr>
          <w:rFonts w:eastAsia="Calibri"/>
          <w:b/>
          <w:bCs/>
          <w:i/>
          <w:noProof/>
          <w:sz w:val="22"/>
          <w:szCs w:val="22"/>
          <w:lang w:val="en-GB"/>
        </w:rPr>
        <w:drawing>
          <wp:inline distT="0" distB="0" distL="0" distR="0" wp14:anchorId="084066EB" wp14:editId="29B8F63A">
            <wp:extent cx="347980" cy="177800"/>
            <wp:effectExtent l="0" t="0" r="0" b="0"/>
            <wp:docPr id="1692442679" name="Picture 16924426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8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21D1">
        <w:rPr>
          <w:rFonts w:eastAsia="Calibri"/>
          <w:b/>
          <w:bCs/>
          <w:i/>
          <w:iCs/>
          <w:sz w:val="22"/>
          <w:szCs w:val="22"/>
          <w:lang w:val="en-GB"/>
        </w:rPr>
        <w:instrText xml:space="preserve"> </w:instrText>
      </w:r>
      <w:r w:rsidRPr="008121D1">
        <w:rPr>
          <w:rFonts w:eastAsia="Calibri"/>
          <w:b/>
          <w:bCs/>
          <w:i/>
          <w:iCs/>
          <w:sz w:val="22"/>
          <w:szCs w:val="22"/>
          <w:lang w:val="en-GB"/>
        </w:rPr>
        <w:fldChar w:fldCharType="separate"/>
      </w:r>
      <w:r w:rsidRPr="008121D1">
        <w:rPr>
          <w:rFonts w:eastAsia="Calibri"/>
          <w:b/>
          <w:bCs/>
          <w:i/>
          <w:noProof/>
          <w:sz w:val="22"/>
          <w:szCs w:val="22"/>
          <w:lang w:val="en-GB"/>
        </w:rPr>
        <w:drawing>
          <wp:inline distT="0" distB="0" distL="0" distR="0" wp14:anchorId="37CAD308" wp14:editId="7B0EAA14">
            <wp:extent cx="347980" cy="177800"/>
            <wp:effectExtent l="0" t="0" r="0" b="0"/>
            <wp:docPr id="816043926" name="Picture 8160439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8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21D1">
        <w:rPr>
          <w:rFonts w:eastAsia="Calibri"/>
          <w:b/>
          <w:bCs/>
          <w:i/>
          <w:sz w:val="22"/>
          <w:szCs w:val="22"/>
        </w:rPr>
        <w:fldChar w:fldCharType="end"/>
      </w:r>
      <w:r w:rsidRPr="008121D1">
        <w:rPr>
          <w:rFonts w:eastAsia="Calibri"/>
          <w:b/>
          <w:bCs/>
          <w:i/>
          <w:iCs/>
          <w:sz w:val="22"/>
          <w:szCs w:val="22"/>
          <w:lang w:val="en-GB"/>
        </w:rPr>
        <w:t xml:space="preserve"> is based on 12 LSB bits CRC of PSCCH associated with the SL PRS</w:t>
      </w:r>
    </w:p>
    <w:p w14:paraId="7CA84F8D" w14:textId="77777777" w:rsidR="00F6098E" w:rsidRDefault="00F6098E" w:rsidP="00F6098E">
      <w:pPr>
        <w:tabs>
          <w:tab w:val="left" w:pos="0"/>
        </w:tabs>
        <w:ind w:left="360"/>
        <w:contextualSpacing/>
        <w:rPr>
          <w:rFonts w:eastAsia="Calibri"/>
          <w:b/>
          <w:bCs/>
          <w:i/>
          <w:iCs/>
          <w:sz w:val="22"/>
          <w:szCs w:val="22"/>
          <w:lang w:val="en-GB"/>
        </w:rPr>
      </w:pPr>
      <w:r>
        <w:rPr>
          <w:rFonts w:eastAsia="Calibri"/>
          <w:b/>
          <w:bCs/>
          <w:i/>
          <w:iCs/>
          <w:sz w:val="22"/>
          <w:szCs w:val="22"/>
          <w:lang w:val="en-GB"/>
        </w:rPr>
        <w:t>Proposal 1-2:</w:t>
      </w:r>
    </w:p>
    <w:p w14:paraId="6000CD9B" w14:textId="77777777" w:rsidR="00F6098E" w:rsidRPr="008121D1" w:rsidRDefault="00F6098E" w:rsidP="00F6098E">
      <w:pPr>
        <w:numPr>
          <w:ilvl w:val="1"/>
          <w:numId w:val="52"/>
        </w:numPr>
        <w:tabs>
          <w:tab w:val="clear" w:pos="0"/>
          <w:tab w:val="num" w:pos="360"/>
        </w:tabs>
        <w:ind w:left="1400"/>
        <w:contextualSpacing/>
        <w:rPr>
          <w:rFonts w:eastAsia="Calibri"/>
          <w:b/>
          <w:bCs/>
          <w:i/>
          <w:iCs/>
          <w:sz w:val="22"/>
          <w:szCs w:val="22"/>
          <w:lang w:val="en-GB"/>
        </w:rPr>
      </w:pPr>
      <w:r>
        <w:rPr>
          <w:rFonts w:eastAsia="Calibri"/>
          <w:b/>
          <w:bCs/>
          <w:i/>
          <w:iCs/>
          <w:sz w:val="22"/>
          <w:szCs w:val="22"/>
          <w:lang w:val="en-GB"/>
        </w:rPr>
        <w:lastRenderedPageBreak/>
        <w:t>Use of SL PRS for sensing is not supported</w:t>
      </w:r>
    </w:p>
    <w:p w14:paraId="0018E8A8" w14:textId="77777777" w:rsidR="00D72613" w:rsidRDefault="00D72613" w:rsidP="00DA7316"/>
    <w:p w14:paraId="0CD0E28E" w14:textId="77777777" w:rsidR="00D72613" w:rsidRDefault="00D72613" w:rsidP="00DA7316"/>
    <w:p w14:paraId="129887BA" w14:textId="77777777" w:rsidR="00D72613" w:rsidRDefault="00D72613" w:rsidP="00D72613">
      <w:pPr>
        <w:jc w:val="both"/>
        <w:rPr>
          <w:b/>
          <w:bCs/>
          <w:i/>
          <w:iCs/>
          <w:sz w:val="22"/>
          <w:szCs w:val="22"/>
        </w:rPr>
      </w:pPr>
    </w:p>
    <w:p w14:paraId="265890DE" w14:textId="11F2E8E0" w:rsidR="00884E62" w:rsidRPr="00884E62" w:rsidRDefault="00884E62" w:rsidP="00884E62">
      <w:pPr>
        <w:tabs>
          <w:tab w:val="left" w:pos="635"/>
        </w:tabs>
        <w:jc w:val="both"/>
        <w:rPr>
          <w:rFonts w:eastAsia="Calibri"/>
          <w:b/>
          <w:bCs/>
          <w:i/>
          <w:iCs/>
          <w:sz w:val="22"/>
          <w:szCs w:val="22"/>
        </w:rPr>
      </w:pPr>
      <w:r w:rsidRPr="00884E62">
        <w:rPr>
          <w:rFonts w:eastAsia="Calibri"/>
          <w:b/>
          <w:bCs/>
          <w:i/>
          <w:iCs/>
          <w:sz w:val="22"/>
          <w:szCs w:val="22"/>
        </w:rPr>
        <w:t xml:space="preserve">Proposal </w:t>
      </w:r>
      <w:r w:rsidR="00C22FE3">
        <w:rPr>
          <w:rFonts w:eastAsia="Calibri"/>
          <w:b/>
          <w:bCs/>
          <w:i/>
          <w:iCs/>
          <w:sz w:val="22"/>
          <w:szCs w:val="22"/>
        </w:rPr>
        <w:t>2</w:t>
      </w:r>
      <w:r w:rsidRPr="00884E62">
        <w:rPr>
          <w:rFonts w:eastAsia="Calibri"/>
          <w:b/>
          <w:bCs/>
          <w:i/>
          <w:iCs/>
          <w:sz w:val="22"/>
          <w:szCs w:val="22"/>
        </w:rPr>
        <w:t xml:space="preserve">:  The sidelink PRS sequence </w:t>
      </w:r>
      <w:proofErr w:type="spellStart"/>
      <w:r w:rsidRPr="00884E62">
        <w:rPr>
          <w:rFonts w:eastAsia="Calibri"/>
          <w:b/>
          <w:bCs/>
          <w:i/>
          <w:iCs/>
          <w:sz w:val="22"/>
          <w:szCs w:val="22"/>
        </w:rPr>
        <w:t>r</w:t>
      </w:r>
      <w:r w:rsidRPr="00884E62">
        <w:rPr>
          <w:rFonts w:eastAsia="Calibri"/>
          <w:b/>
          <w:bCs/>
          <w:i/>
          <w:iCs/>
          <w:sz w:val="22"/>
          <w:szCs w:val="22"/>
          <w:vertAlign w:val="subscript"/>
        </w:rPr>
        <w:t>l</w:t>
      </w:r>
      <w:proofErr w:type="spellEnd"/>
      <w:r w:rsidRPr="00884E62">
        <w:rPr>
          <w:rFonts w:eastAsia="Calibri"/>
          <w:b/>
          <w:bCs/>
          <w:i/>
          <w:iCs/>
          <w:sz w:val="22"/>
          <w:szCs w:val="22"/>
        </w:rPr>
        <w:t xml:space="preserve">(m) should be mapped in sequence starting from </w:t>
      </w:r>
      <w:proofErr w:type="spellStart"/>
      <w:r w:rsidRPr="00884E62">
        <w:rPr>
          <w:rFonts w:eastAsia="Calibri"/>
          <w:b/>
          <w:bCs/>
          <w:i/>
          <w:iCs/>
          <w:sz w:val="22"/>
          <w:szCs w:val="22"/>
        </w:rPr>
        <w:t>r</w:t>
      </w:r>
      <w:r w:rsidRPr="00884E62">
        <w:rPr>
          <w:rFonts w:eastAsia="Calibri"/>
          <w:b/>
          <w:bCs/>
          <w:i/>
          <w:iCs/>
          <w:sz w:val="22"/>
          <w:szCs w:val="22"/>
          <w:vertAlign w:val="subscript"/>
        </w:rPr>
        <w:t>l</w:t>
      </w:r>
      <w:proofErr w:type="spellEnd"/>
      <w:r w:rsidRPr="00884E62">
        <w:rPr>
          <w:rFonts w:eastAsia="Calibri"/>
          <w:b/>
          <w:bCs/>
          <w:i/>
          <w:iCs/>
          <w:sz w:val="22"/>
          <w:szCs w:val="22"/>
        </w:rPr>
        <w:t>(0) to resource elements (</w:t>
      </w:r>
      <w:proofErr w:type="spellStart"/>
      <w:r w:rsidRPr="00884E62">
        <w:rPr>
          <w:rFonts w:eastAsia="Calibri"/>
          <w:b/>
          <w:bCs/>
          <w:i/>
          <w:iCs/>
          <w:sz w:val="22"/>
          <w:szCs w:val="22"/>
        </w:rPr>
        <w:t>k,l</w:t>
      </w:r>
      <w:proofErr w:type="spellEnd"/>
      <w:r w:rsidRPr="00884E62">
        <w:rPr>
          <w:rFonts w:eastAsia="Calibri"/>
          <w:b/>
          <w:bCs/>
          <w:i/>
          <w:iCs/>
          <w:sz w:val="22"/>
          <w:szCs w:val="22"/>
        </w:rPr>
        <w:t>) in a slot on a new antenna port p (say, 6000), which is different from PSCCH antenna port</w:t>
      </w:r>
      <w:r w:rsidR="00A035AE">
        <w:rPr>
          <w:rFonts w:eastAsia="Calibri"/>
          <w:b/>
          <w:bCs/>
          <w:i/>
          <w:iCs/>
          <w:sz w:val="22"/>
          <w:szCs w:val="22"/>
        </w:rPr>
        <w:t>.</w:t>
      </w:r>
      <w:r w:rsidR="00A035AE" w:rsidRPr="00A035AE">
        <w:rPr>
          <w:rFonts w:eastAsia="Calibri"/>
          <w:b/>
          <w:bCs/>
          <w:i/>
          <w:iCs/>
          <w:sz w:val="22"/>
          <w:szCs w:val="22"/>
        </w:rPr>
        <w:t xml:space="preserve"> Note that there is a need to define the reference point for k=0.</w:t>
      </w:r>
    </w:p>
    <w:p w14:paraId="04990839" w14:textId="77777777" w:rsidR="00D72613" w:rsidRDefault="00D72613" w:rsidP="00DA7316"/>
    <w:p w14:paraId="7A37F49D" w14:textId="77777777" w:rsidR="00D72613" w:rsidRDefault="00D72613" w:rsidP="007B4A5E">
      <w:pPr>
        <w:jc w:val="both"/>
      </w:pPr>
    </w:p>
    <w:p w14:paraId="2A5BA4DC" w14:textId="6DB80A0A" w:rsidR="002134C9" w:rsidRPr="008134DE" w:rsidRDefault="002134C9" w:rsidP="008134DE">
      <w:pPr>
        <w:pStyle w:val="Heading1"/>
      </w:pPr>
      <w:r w:rsidRPr="008134DE">
        <w:t>Reference</w:t>
      </w:r>
    </w:p>
    <w:p w14:paraId="03BBD3C8" w14:textId="5D59555E" w:rsidR="006F26D7" w:rsidRPr="00C363BA" w:rsidRDefault="008121D1" w:rsidP="006F26D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1" w:name="_Ref142106037"/>
      <w:r>
        <w:rPr>
          <w:bCs/>
          <w:sz w:val="22"/>
          <w:szCs w:val="22"/>
          <w:lang w:val="en-GB"/>
        </w:rPr>
        <w:t>Chairman’s Notes, RAN1 #113, May 2023</w:t>
      </w:r>
      <w:bookmarkEnd w:id="1"/>
    </w:p>
    <w:p w14:paraId="1631715B" w14:textId="77777777" w:rsidR="00F51183" w:rsidRPr="009C7D81" w:rsidRDefault="00F51183" w:rsidP="00F51183">
      <w:pPr>
        <w:rPr>
          <w:sz w:val="22"/>
          <w:szCs w:val="22"/>
        </w:rPr>
      </w:pPr>
    </w:p>
    <w:p w14:paraId="1AFE5BFB" w14:textId="77777777" w:rsidR="00F51183" w:rsidRPr="009C7D81" w:rsidRDefault="00F51183" w:rsidP="00C35D9C">
      <w:pPr>
        <w:overflowPunct w:val="0"/>
        <w:autoSpaceDE w:val="0"/>
        <w:autoSpaceDN w:val="0"/>
        <w:adjustRightInd w:val="0"/>
        <w:spacing w:before="100" w:beforeAutospacing="1" w:after="120"/>
        <w:jc w:val="both"/>
        <w:textAlignment w:val="baseline"/>
        <w:rPr>
          <w:bCs/>
          <w:sz w:val="22"/>
          <w:szCs w:val="22"/>
          <w:lang w:val="en-GB"/>
        </w:rPr>
      </w:pPr>
    </w:p>
    <w:sectPr w:rsidR="00F51183" w:rsidRPr="009C7D81" w:rsidSect="004B05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07481" w14:textId="77777777" w:rsidR="0046065A" w:rsidRDefault="0046065A" w:rsidP="00161DF4">
      <w:r>
        <w:separator/>
      </w:r>
    </w:p>
  </w:endnote>
  <w:endnote w:type="continuationSeparator" w:id="0">
    <w:p w14:paraId="03D3ADE6" w14:textId="77777777" w:rsidR="0046065A" w:rsidRDefault="0046065A" w:rsidP="00161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FDED1" w14:textId="77777777" w:rsidR="0046065A" w:rsidRDefault="0046065A" w:rsidP="00161DF4">
      <w:r>
        <w:separator/>
      </w:r>
    </w:p>
  </w:footnote>
  <w:footnote w:type="continuationSeparator" w:id="0">
    <w:p w14:paraId="258F7503" w14:textId="77777777" w:rsidR="0046065A" w:rsidRDefault="0046065A" w:rsidP="00161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024287"/>
    <w:multiLevelType w:val="hybridMultilevel"/>
    <w:tmpl w:val="0568B7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50564B"/>
    <w:multiLevelType w:val="hybridMultilevel"/>
    <w:tmpl w:val="73669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2CB6C3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EB5EA0"/>
    <w:multiLevelType w:val="hybridMultilevel"/>
    <w:tmpl w:val="FE1C1D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5803998"/>
    <w:multiLevelType w:val="multilevel"/>
    <w:tmpl w:val="058039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9E36AD"/>
    <w:multiLevelType w:val="hybridMultilevel"/>
    <w:tmpl w:val="75DE2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4E33EB"/>
    <w:multiLevelType w:val="hybridMultilevel"/>
    <w:tmpl w:val="E24E6B3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0BF32C28"/>
    <w:multiLevelType w:val="hybridMultilevel"/>
    <w:tmpl w:val="45DEEC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1" w15:restartNumberingAfterBreak="0">
    <w:nsid w:val="12E76C80"/>
    <w:multiLevelType w:val="multilevel"/>
    <w:tmpl w:val="12E76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1E6CA8"/>
    <w:multiLevelType w:val="hybridMultilevel"/>
    <w:tmpl w:val="95183C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63F10CC"/>
    <w:multiLevelType w:val="hybridMultilevel"/>
    <w:tmpl w:val="401E50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4431B"/>
    <w:multiLevelType w:val="multilevel"/>
    <w:tmpl w:val="18D4431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B0F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BF003CA"/>
    <w:multiLevelType w:val="hybridMultilevel"/>
    <w:tmpl w:val="001A3BE2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6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1DE62E22"/>
    <w:multiLevelType w:val="hybridMultilevel"/>
    <w:tmpl w:val="223CC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2B1CB7"/>
    <w:multiLevelType w:val="multilevel"/>
    <w:tmpl w:val="1E2B1CB7"/>
    <w:lvl w:ilvl="0">
      <w:start w:val="1"/>
      <w:numFmt w:val="decimal"/>
      <w:lvlText w:val="%1"/>
      <w:lvlJc w:val="left"/>
      <w:pPr>
        <w:tabs>
          <w:tab w:val="left" w:pos="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1584" w:hanging="1584"/>
      </w:pPr>
    </w:lvl>
  </w:abstractNum>
  <w:abstractNum w:abstractNumId="19" w15:restartNumberingAfterBreak="0">
    <w:nsid w:val="1F5D696D"/>
    <w:multiLevelType w:val="hybridMultilevel"/>
    <w:tmpl w:val="B02657F8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1FB5246E"/>
    <w:multiLevelType w:val="hybridMultilevel"/>
    <w:tmpl w:val="1E5C13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23F0ABB"/>
    <w:multiLevelType w:val="multilevel"/>
    <w:tmpl w:val="223F0ABB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0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22913A6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3B64231"/>
    <w:multiLevelType w:val="hybridMultilevel"/>
    <w:tmpl w:val="98D6F7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CB00E72"/>
    <w:multiLevelType w:val="hybridMultilevel"/>
    <w:tmpl w:val="DAB4AF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01C5413"/>
    <w:multiLevelType w:val="hybridMultilevel"/>
    <w:tmpl w:val="2A5A06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59719EC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BB685F"/>
    <w:multiLevelType w:val="hybridMultilevel"/>
    <w:tmpl w:val="B18240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F003AA"/>
    <w:multiLevelType w:val="hybridMultilevel"/>
    <w:tmpl w:val="84CE48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34E568F"/>
    <w:multiLevelType w:val="multilevel"/>
    <w:tmpl w:val="434E568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670E31"/>
    <w:multiLevelType w:val="hybridMultilevel"/>
    <w:tmpl w:val="3C329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984886"/>
    <w:multiLevelType w:val="multilevel"/>
    <w:tmpl w:val="44984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75589E"/>
    <w:multiLevelType w:val="hybridMultilevel"/>
    <w:tmpl w:val="CCBCC2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8519EC"/>
    <w:multiLevelType w:val="hybridMultilevel"/>
    <w:tmpl w:val="56D6C73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2148A70">
      <w:numFmt w:val="bullet"/>
      <w:lvlText w:val="•"/>
      <w:lvlJc w:val="left"/>
      <w:pPr>
        <w:ind w:left="1920" w:hanging="7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47681BDB"/>
    <w:multiLevelType w:val="hybridMultilevel"/>
    <w:tmpl w:val="BBD6A8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78A323E"/>
    <w:multiLevelType w:val="hybridMultilevel"/>
    <w:tmpl w:val="52C6CC0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8" w15:restartNumberingAfterBreak="0">
    <w:nsid w:val="4F39747F"/>
    <w:multiLevelType w:val="hybridMultilevel"/>
    <w:tmpl w:val="0C6A90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3792107"/>
    <w:multiLevelType w:val="multilevel"/>
    <w:tmpl w:val="5379210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3D60900"/>
    <w:multiLevelType w:val="hybridMultilevel"/>
    <w:tmpl w:val="E94E0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41A2F3C"/>
    <w:multiLevelType w:val="hybridMultilevel"/>
    <w:tmpl w:val="BFB64B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51A06BB"/>
    <w:multiLevelType w:val="hybridMultilevel"/>
    <w:tmpl w:val="CB3C5E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7300771"/>
    <w:multiLevelType w:val="hybridMultilevel"/>
    <w:tmpl w:val="576C36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79D67A5"/>
    <w:multiLevelType w:val="hybridMultilevel"/>
    <w:tmpl w:val="09A425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A610597"/>
    <w:multiLevelType w:val="multilevel"/>
    <w:tmpl w:val="5A6105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</w:abstractNum>
  <w:abstractNum w:abstractNumId="46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8B12C7D"/>
    <w:multiLevelType w:val="multilevel"/>
    <w:tmpl w:val="48D0E5E8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6C8A4837"/>
    <w:multiLevelType w:val="hybridMultilevel"/>
    <w:tmpl w:val="533C7D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D6750C3"/>
    <w:multiLevelType w:val="hybridMultilevel"/>
    <w:tmpl w:val="168686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D9D6D61"/>
    <w:multiLevelType w:val="multilevel"/>
    <w:tmpl w:val="E85EDD6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7001152F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581155B"/>
    <w:multiLevelType w:val="hybridMultilevel"/>
    <w:tmpl w:val="328CA5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76697A5B"/>
    <w:multiLevelType w:val="hybridMultilevel"/>
    <w:tmpl w:val="AE9AB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8CD1AE9"/>
    <w:multiLevelType w:val="hybridMultilevel"/>
    <w:tmpl w:val="06BEE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0445726">
    <w:abstractNumId w:val="4"/>
  </w:num>
  <w:num w:numId="2" w16cid:durableId="652295346">
    <w:abstractNumId w:val="1"/>
  </w:num>
  <w:num w:numId="3" w16cid:durableId="789861048">
    <w:abstractNumId w:val="5"/>
  </w:num>
  <w:num w:numId="4" w16cid:durableId="23019304">
    <w:abstractNumId w:val="20"/>
  </w:num>
  <w:num w:numId="5" w16cid:durableId="391393831">
    <w:abstractNumId w:val="37"/>
  </w:num>
  <w:num w:numId="6" w16cid:durableId="1231429239">
    <w:abstractNumId w:val="19"/>
  </w:num>
  <w:num w:numId="7" w16cid:durableId="1064180877">
    <w:abstractNumId w:val="43"/>
  </w:num>
  <w:num w:numId="8" w16cid:durableId="858393896">
    <w:abstractNumId w:val="12"/>
  </w:num>
  <w:num w:numId="9" w16cid:durableId="635722585">
    <w:abstractNumId w:val="9"/>
  </w:num>
  <w:num w:numId="10" w16cid:durableId="1652978176">
    <w:abstractNumId w:val="48"/>
  </w:num>
  <w:num w:numId="11" w16cid:durableId="1725638946">
    <w:abstractNumId w:val="41"/>
  </w:num>
  <w:num w:numId="12" w16cid:durableId="91436780">
    <w:abstractNumId w:val="42"/>
  </w:num>
  <w:num w:numId="13" w16cid:durableId="1941840327">
    <w:abstractNumId w:val="33"/>
  </w:num>
  <w:num w:numId="14" w16cid:durableId="1547524214">
    <w:abstractNumId w:val="49"/>
  </w:num>
  <w:num w:numId="15" w16cid:durableId="1397360843">
    <w:abstractNumId w:val="2"/>
  </w:num>
  <w:num w:numId="16" w16cid:durableId="1484351512">
    <w:abstractNumId w:val="34"/>
  </w:num>
  <w:num w:numId="17" w16cid:durableId="1979143266">
    <w:abstractNumId w:val="7"/>
  </w:num>
  <w:num w:numId="18" w16cid:durableId="1395547596">
    <w:abstractNumId w:val="24"/>
  </w:num>
  <w:num w:numId="19" w16cid:durableId="703093959">
    <w:abstractNumId w:val="8"/>
  </w:num>
  <w:num w:numId="20" w16cid:durableId="2092391133">
    <w:abstractNumId w:val="15"/>
  </w:num>
  <w:num w:numId="21" w16cid:durableId="1274705836">
    <w:abstractNumId w:val="29"/>
  </w:num>
  <w:num w:numId="22" w16cid:durableId="1611279474">
    <w:abstractNumId w:val="40"/>
  </w:num>
  <w:num w:numId="23" w16cid:durableId="1589654262">
    <w:abstractNumId w:val="27"/>
  </w:num>
  <w:num w:numId="24" w16cid:durableId="259990471">
    <w:abstractNumId w:val="25"/>
  </w:num>
  <w:num w:numId="25" w16cid:durableId="422577043">
    <w:abstractNumId w:val="38"/>
  </w:num>
  <w:num w:numId="26" w16cid:durableId="1166287475">
    <w:abstractNumId w:val="22"/>
  </w:num>
  <w:num w:numId="27" w16cid:durableId="1073356504">
    <w:abstractNumId w:val="32"/>
  </w:num>
  <w:num w:numId="28" w16cid:durableId="1047952539">
    <w:abstractNumId w:val="39"/>
  </w:num>
  <w:num w:numId="29" w16cid:durableId="161970808">
    <w:abstractNumId w:val="13"/>
  </w:num>
  <w:num w:numId="30" w16cid:durableId="1731728009">
    <w:abstractNumId w:val="44"/>
  </w:num>
  <w:num w:numId="31" w16cid:durableId="697121252">
    <w:abstractNumId w:val="26"/>
  </w:num>
  <w:num w:numId="32" w16cid:durableId="728042303">
    <w:abstractNumId w:val="46"/>
  </w:num>
  <w:num w:numId="33" w16cid:durableId="489103470">
    <w:abstractNumId w:val="51"/>
  </w:num>
  <w:num w:numId="34" w16cid:durableId="77681754">
    <w:abstractNumId w:val="30"/>
  </w:num>
  <w:num w:numId="35" w16cid:durableId="1804036126">
    <w:abstractNumId w:val="28"/>
  </w:num>
  <w:num w:numId="36" w16cid:durableId="1324167641">
    <w:abstractNumId w:val="28"/>
  </w:num>
  <w:num w:numId="37" w16cid:durableId="2048526649">
    <w:abstractNumId w:val="3"/>
  </w:num>
  <w:num w:numId="38" w16cid:durableId="1059669369">
    <w:abstractNumId w:val="23"/>
  </w:num>
  <w:num w:numId="39" w16cid:durableId="464932896">
    <w:abstractNumId w:val="52"/>
  </w:num>
  <w:num w:numId="40" w16cid:durableId="989098894">
    <w:abstractNumId w:val="16"/>
  </w:num>
  <w:num w:numId="41" w16cid:durableId="1427774539">
    <w:abstractNumId w:val="50"/>
  </w:num>
  <w:num w:numId="42" w16cid:durableId="1998651821">
    <w:abstractNumId w:val="0"/>
  </w:num>
  <w:num w:numId="43" w16cid:durableId="358899976">
    <w:abstractNumId w:val="35"/>
  </w:num>
  <w:num w:numId="44" w16cid:durableId="742802716">
    <w:abstractNumId w:val="45"/>
  </w:num>
  <w:num w:numId="45" w16cid:durableId="1423378272">
    <w:abstractNumId w:val="17"/>
  </w:num>
  <w:num w:numId="46" w16cid:durableId="1264920933">
    <w:abstractNumId w:val="31"/>
  </w:num>
  <w:num w:numId="47" w16cid:durableId="562790123">
    <w:abstractNumId w:val="18"/>
  </w:num>
  <w:num w:numId="48" w16cid:durableId="1036664787">
    <w:abstractNumId w:val="14"/>
  </w:num>
  <w:num w:numId="49" w16cid:durableId="216550582">
    <w:abstractNumId w:val="47"/>
  </w:num>
  <w:num w:numId="50" w16cid:durableId="1349139255">
    <w:abstractNumId w:val="54"/>
  </w:num>
  <w:num w:numId="51" w16cid:durableId="1943804004">
    <w:abstractNumId w:val="53"/>
  </w:num>
  <w:num w:numId="52" w16cid:durableId="378821154">
    <w:abstractNumId w:val="21"/>
  </w:num>
  <w:num w:numId="53" w16cid:durableId="1589459629">
    <w:abstractNumId w:val="11"/>
  </w:num>
  <w:num w:numId="54" w16cid:durableId="1597135153">
    <w:abstractNumId w:val="10"/>
  </w:num>
  <w:num w:numId="55" w16cid:durableId="1708145347">
    <w:abstractNumId w:val="6"/>
  </w:num>
  <w:num w:numId="56" w16cid:durableId="1296334329">
    <w:abstractNumId w:val="36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removePersonalInformation/>
  <w:removeDateAndTim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4453"/>
    <w:rsid w:val="00004584"/>
    <w:rsid w:val="00005D7F"/>
    <w:rsid w:val="00006719"/>
    <w:rsid w:val="00007041"/>
    <w:rsid w:val="00013928"/>
    <w:rsid w:val="00013BC3"/>
    <w:rsid w:val="00016470"/>
    <w:rsid w:val="000212EC"/>
    <w:rsid w:val="00023957"/>
    <w:rsid w:val="00023A6D"/>
    <w:rsid w:val="00024CD4"/>
    <w:rsid w:val="00026645"/>
    <w:rsid w:val="00027244"/>
    <w:rsid w:val="0003074A"/>
    <w:rsid w:val="00031E68"/>
    <w:rsid w:val="00032FD3"/>
    <w:rsid w:val="00033C6F"/>
    <w:rsid w:val="00033D5B"/>
    <w:rsid w:val="000379AD"/>
    <w:rsid w:val="00041988"/>
    <w:rsid w:val="00044CC2"/>
    <w:rsid w:val="00044EAE"/>
    <w:rsid w:val="000469C0"/>
    <w:rsid w:val="00050930"/>
    <w:rsid w:val="0005368F"/>
    <w:rsid w:val="000546E3"/>
    <w:rsid w:val="0005612B"/>
    <w:rsid w:val="000605BB"/>
    <w:rsid w:val="000614E9"/>
    <w:rsid w:val="00062A1B"/>
    <w:rsid w:val="00062DAA"/>
    <w:rsid w:val="000630A4"/>
    <w:rsid w:val="00063514"/>
    <w:rsid w:val="00064549"/>
    <w:rsid w:val="00067790"/>
    <w:rsid w:val="00067C74"/>
    <w:rsid w:val="00073136"/>
    <w:rsid w:val="00075735"/>
    <w:rsid w:val="00080533"/>
    <w:rsid w:val="000833DB"/>
    <w:rsid w:val="000848C4"/>
    <w:rsid w:val="00086B8A"/>
    <w:rsid w:val="00086D3F"/>
    <w:rsid w:val="0008787B"/>
    <w:rsid w:val="00087B6E"/>
    <w:rsid w:val="000910D7"/>
    <w:rsid w:val="00092209"/>
    <w:rsid w:val="00097006"/>
    <w:rsid w:val="00097EF0"/>
    <w:rsid w:val="000A1890"/>
    <w:rsid w:val="000A2AAA"/>
    <w:rsid w:val="000A3013"/>
    <w:rsid w:val="000A432A"/>
    <w:rsid w:val="000A5A78"/>
    <w:rsid w:val="000A7DA5"/>
    <w:rsid w:val="000B0EE6"/>
    <w:rsid w:val="000B40A3"/>
    <w:rsid w:val="000B4F61"/>
    <w:rsid w:val="000C1802"/>
    <w:rsid w:val="000C3D00"/>
    <w:rsid w:val="000C560B"/>
    <w:rsid w:val="000C62A2"/>
    <w:rsid w:val="000C769E"/>
    <w:rsid w:val="000D1A8F"/>
    <w:rsid w:val="000D4809"/>
    <w:rsid w:val="000E071E"/>
    <w:rsid w:val="000E1747"/>
    <w:rsid w:val="000E6772"/>
    <w:rsid w:val="000E7D84"/>
    <w:rsid w:val="000F2C70"/>
    <w:rsid w:val="000F6F21"/>
    <w:rsid w:val="0010119A"/>
    <w:rsid w:val="00101FE0"/>
    <w:rsid w:val="001026DB"/>
    <w:rsid w:val="00105122"/>
    <w:rsid w:val="0010756F"/>
    <w:rsid w:val="00111E92"/>
    <w:rsid w:val="001144DC"/>
    <w:rsid w:val="0011484A"/>
    <w:rsid w:val="00116CE5"/>
    <w:rsid w:val="0012068C"/>
    <w:rsid w:val="00123C79"/>
    <w:rsid w:val="00124DF1"/>
    <w:rsid w:val="00127219"/>
    <w:rsid w:val="00130600"/>
    <w:rsid w:val="0013116B"/>
    <w:rsid w:val="00131739"/>
    <w:rsid w:val="00140849"/>
    <w:rsid w:val="001408EE"/>
    <w:rsid w:val="001412B7"/>
    <w:rsid w:val="00143F2E"/>
    <w:rsid w:val="001454B7"/>
    <w:rsid w:val="00145557"/>
    <w:rsid w:val="00147CD5"/>
    <w:rsid w:val="00151E5F"/>
    <w:rsid w:val="001522EE"/>
    <w:rsid w:val="00152E5F"/>
    <w:rsid w:val="00153773"/>
    <w:rsid w:val="0015438D"/>
    <w:rsid w:val="00156BB3"/>
    <w:rsid w:val="00161DF4"/>
    <w:rsid w:val="00163E95"/>
    <w:rsid w:val="00163E9A"/>
    <w:rsid w:val="001666C6"/>
    <w:rsid w:val="001767CF"/>
    <w:rsid w:val="001779C8"/>
    <w:rsid w:val="00185220"/>
    <w:rsid w:val="00185CB2"/>
    <w:rsid w:val="0018607A"/>
    <w:rsid w:val="00190D2B"/>
    <w:rsid w:val="001929C3"/>
    <w:rsid w:val="00192B13"/>
    <w:rsid w:val="00193A51"/>
    <w:rsid w:val="00194352"/>
    <w:rsid w:val="00194BBD"/>
    <w:rsid w:val="0019559E"/>
    <w:rsid w:val="00196E1D"/>
    <w:rsid w:val="00196F0A"/>
    <w:rsid w:val="001A5CAF"/>
    <w:rsid w:val="001A6E2A"/>
    <w:rsid w:val="001A7109"/>
    <w:rsid w:val="001A711F"/>
    <w:rsid w:val="001B2A5D"/>
    <w:rsid w:val="001B2AEE"/>
    <w:rsid w:val="001C26AB"/>
    <w:rsid w:val="001C4008"/>
    <w:rsid w:val="001C528B"/>
    <w:rsid w:val="001D0CBB"/>
    <w:rsid w:val="001D0DA4"/>
    <w:rsid w:val="001D5CE5"/>
    <w:rsid w:val="001D749D"/>
    <w:rsid w:val="001E1E81"/>
    <w:rsid w:val="001E3CB9"/>
    <w:rsid w:val="001F0387"/>
    <w:rsid w:val="001F16C3"/>
    <w:rsid w:val="001F1CF8"/>
    <w:rsid w:val="001F22C4"/>
    <w:rsid w:val="001F4014"/>
    <w:rsid w:val="00202F91"/>
    <w:rsid w:val="002047CD"/>
    <w:rsid w:val="002047D4"/>
    <w:rsid w:val="002134C9"/>
    <w:rsid w:val="00214FC5"/>
    <w:rsid w:val="002153B8"/>
    <w:rsid w:val="00215EA4"/>
    <w:rsid w:val="00216A54"/>
    <w:rsid w:val="002172B2"/>
    <w:rsid w:val="00217BB8"/>
    <w:rsid w:val="00220B0E"/>
    <w:rsid w:val="0022177F"/>
    <w:rsid w:val="00222B9E"/>
    <w:rsid w:val="00224703"/>
    <w:rsid w:val="00226F2D"/>
    <w:rsid w:val="0023162E"/>
    <w:rsid w:val="00232222"/>
    <w:rsid w:val="00243094"/>
    <w:rsid w:val="002431EF"/>
    <w:rsid w:val="00252B41"/>
    <w:rsid w:val="00260880"/>
    <w:rsid w:val="002612E3"/>
    <w:rsid w:val="00262FDB"/>
    <w:rsid w:val="00266C2A"/>
    <w:rsid w:val="00266E0F"/>
    <w:rsid w:val="002717CF"/>
    <w:rsid w:val="0027242E"/>
    <w:rsid w:val="002738F9"/>
    <w:rsid w:val="00274F27"/>
    <w:rsid w:val="00276534"/>
    <w:rsid w:val="00276E66"/>
    <w:rsid w:val="0027731D"/>
    <w:rsid w:val="00280650"/>
    <w:rsid w:val="00280F9D"/>
    <w:rsid w:val="002814BE"/>
    <w:rsid w:val="002826BE"/>
    <w:rsid w:val="00284AB0"/>
    <w:rsid w:val="002856C2"/>
    <w:rsid w:val="00285B13"/>
    <w:rsid w:val="00285DD5"/>
    <w:rsid w:val="002868E1"/>
    <w:rsid w:val="00290645"/>
    <w:rsid w:val="00293809"/>
    <w:rsid w:val="002948FF"/>
    <w:rsid w:val="00295B2A"/>
    <w:rsid w:val="002960C1"/>
    <w:rsid w:val="002972B7"/>
    <w:rsid w:val="002A1C98"/>
    <w:rsid w:val="002A274D"/>
    <w:rsid w:val="002A3B92"/>
    <w:rsid w:val="002A4704"/>
    <w:rsid w:val="002A55FA"/>
    <w:rsid w:val="002A5B21"/>
    <w:rsid w:val="002B01CF"/>
    <w:rsid w:val="002B05B7"/>
    <w:rsid w:val="002B162B"/>
    <w:rsid w:val="002B2988"/>
    <w:rsid w:val="002B40D9"/>
    <w:rsid w:val="002B5FC9"/>
    <w:rsid w:val="002B6731"/>
    <w:rsid w:val="002B72F3"/>
    <w:rsid w:val="002B7AFA"/>
    <w:rsid w:val="002B7E2A"/>
    <w:rsid w:val="002C02F7"/>
    <w:rsid w:val="002C2AE5"/>
    <w:rsid w:val="002C4EFD"/>
    <w:rsid w:val="002C51AE"/>
    <w:rsid w:val="002C57AC"/>
    <w:rsid w:val="002C6A8D"/>
    <w:rsid w:val="002D157A"/>
    <w:rsid w:val="002D41EF"/>
    <w:rsid w:val="002D5BF8"/>
    <w:rsid w:val="002D65B1"/>
    <w:rsid w:val="002D68CE"/>
    <w:rsid w:val="002E10CB"/>
    <w:rsid w:val="002E362A"/>
    <w:rsid w:val="002E62B8"/>
    <w:rsid w:val="002E7927"/>
    <w:rsid w:val="002F20A4"/>
    <w:rsid w:val="002F6A37"/>
    <w:rsid w:val="00302D87"/>
    <w:rsid w:val="003043B3"/>
    <w:rsid w:val="00304FE1"/>
    <w:rsid w:val="00306758"/>
    <w:rsid w:val="003105DC"/>
    <w:rsid w:val="003109B6"/>
    <w:rsid w:val="00310BD2"/>
    <w:rsid w:val="00311442"/>
    <w:rsid w:val="00316B53"/>
    <w:rsid w:val="00325814"/>
    <w:rsid w:val="003350C5"/>
    <w:rsid w:val="00335A1C"/>
    <w:rsid w:val="00336525"/>
    <w:rsid w:val="0034061A"/>
    <w:rsid w:val="00341A2E"/>
    <w:rsid w:val="0034251C"/>
    <w:rsid w:val="0034266A"/>
    <w:rsid w:val="0034417B"/>
    <w:rsid w:val="00347C0B"/>
    <w:rsid w:val="00350B23"/>
    <w:rsid w:val="00351B86"/>
    <w:rsid w:val="00352A29"/>
    <w:rsid w:val="0035494F"/>
    <w:rsid w:val="00354E9A"/>
    <w:rsid w:val="00354F6D"/>
    <w:rsid w:val="00355243"/>
    <w:rsid w:val="003553F0"/>
    <w:rsid w:val="00355462"/>
    <w:rsid w:val="00355ED4"/>
    <w:rsid w:val="00356A2B"/>
    <w:rsid w:val="003570C6"/>
    <w:rsid w:val="003600E2"/>
    <w:rsid w:val="003650B8"/>
    <w:rsid w:val="00366260"/>
    <w:rsid w:val="00366F52"/>
    <w:rsid w:val="003715EE"/>
    <w:rsid w:val="00371DFE"/>
    <w:rsid w:val="00374E59"/>
    <w:rsid w:val="00376231"/>
    <w:rsid w:val="00377411"/>
    <w:rsid w:val="0037788F"/>
    <w:rsid w:val="00394420"/>
    <w:rsid w:val="00395A01"/>
    <w:rsid w:val="003968DC"/>
    <w:rsid w:val="00397AA2"/>
    <w:rsid w:val="003A0742"/>
    <w:rsid w:val="003A13B3"/>
    <w:rsid w:val="003A1512"/>
    <w:rsid w:val="003A1A40"/>
    <w:rsid w:val="003A1E1A"/>
    <w:rsid w:val="003A5B30"/>
    <w:rsid w:val="003B08AB"/>
    <w:rsid w:val="003B092E"/>
    <w:rsid w:val="003B1EB4"/>
    <w:rsid w:val="003B1F3F"/>
    <w:rsid w:val="003B5721"/>
    <w:rsid w:val="003B59F4"/>
    <w:rsid w:val="003C171D"/>
    <w:rsid w:val="003C1BE5"/>
    <w:rsid w:val="003C2443"/>
    <w:rsid w:val="003C6398"/>
    <w:rsid w:val="003D3A94"/>
    <w:rsid w:val="003D5CFF"/>
    <w:rsid w:val="003E3AA2"/>
    <w:rsid w:val="003E687D"/>
    <w:rsid w:val="003E75B6"/>
    <w:rsid w:val="003F2F79"/>
    <w:rsid w:val="003F670D"/>
    <w:rsid w:val="004017DC"/>
    <w:rsid w:val="0040315C"/>
    <w:rsid w:val="004052A3"/>
    <w:rsid w:val="00405A98"/>
    <w:rsid w:val="00406FB8"/>
    <w:rsid w:val="0041279C"/>
    <w:rsid w:val="00415BEF"/>
    <w:rsid w:val="00417FC9"/>
    <w:rsid w:val="00425729"/>
    <w:rsid w:val="00425D1A"/>
    <w:rsid w:val="0043038E"/>
    <w:rsid w:val="00430AB1"/>
    <w:rsid w:val="00431188"/>
    <w:rsid w:val="00431CD3"/>
    <w:rsid w:val="0043338E"/>
    <w:rsid w:val="00440721"/>
    <w:rsid w:val="004419CA"/>
    <w:rsid w:val="004428DA"/>
    <w:rsid w:val="004443EB"/>
    <w:rsid w:val="004458A9"/>
    <w:rsid w:val="00446818"/>
    <w:rsid w:val="00447039"/>
    <w:rsid w:val="00450044"/>
    <w:rsid w:val="004516DF"/>
    <w:rsid w:val="00452843"/>
    <w:rsid w:val="00453C98"/>
    <w:rsid w:val="00454D63"/>
    <w:rsid w:val="0045687D"/>
    <w:rsid w:val="00457434"/>
    <w:rsid w:val="0046065A"/>
    <w:rsid w:val="00461B15"/>
    <w:rsid w:val="00462395"/>
    <w:rsid w:val="00462CDA"/>
    <w:rsid w:val="00463ADE"/>
    <w:rsid w:val="00463D8C"/>
    <w:rsid w:val="00464079"/>
    <w:rsid w:val="00464C6B"/>
    <w:rsid w:val="004656AE"/>
    <w:rsid w:val="00465789"/>
    <w:rsid w:val="0046615D"/>
    <w:rsid w:val="004672D5"/>
    <w:rsid w:val="004679FD"/>
    <w:rsid w:val="00475C2B"/>
    <w:rsid w:val="00476CE9"/>
    <w:rsid w:val="00482475"/>
    <w:rsid w:val="00484173"/>
    <w:rsid w:val="00490DA8"/>
    <w:rsid w:val="00493CE1"/>
    <w:rsid w:val="00496C33"/>
    <w:rsid w:val="00496D0C"/>
    <w:rsid w:val="004A1F1C"/>
    <w:rsid w:val="004A41EF"/>
    <w:rsid w:val="004A7985"/>
    <w:rsid w:val="004B05E8"/>
    <w:rsid w:val="004B1AAE"/>
    <w:rsid w:val="004B1C85"/>
    <w:rsid w:val="004B2C35"/>
    <w:rsid w:val="004B3124"/>
    <w:rsid w:val="004B408D"/>
    <w:rsid w:val="004B4C9A"/>
    <w:rsid w:val="004B74CC"/>
    <w:rsid w:val="004C152A"/>
    <w:rsid w:val="004C3071"/>
    <w:rsid w:val="004C7266"/>
    <w:rsid w:val="004C72E5"/>
    <w:rsid w:val="004D0AE2"/>
    <w:rsid w:val="004D1B94"/>
    <w:rsid w:val="004D2BE3"/>
    <w:rsid w:val="004D2D29"/>
    <w:rsid w:val="004E1317"/>
    <w:rsid w:val="004E13F7"/>
    <w:rsid w:val="004E4173"/>
    <w:rsid w:val="004E4A0C"/>
    <w:rsid w:val="004F04BF"/>
    <w:rsid w:val="004F21E0"/>
    <w:rsid w:val="004F358B"/>
    <w:rsid w:val="004F3B32"/>
    <w:rsid w:val="00501FDF"/>
    <w:rsid w:val="00502DA5"/>
    <w:rsid w:val="0050538C"/>
    <w:rsid w:val="005070D0"/>
    <w:rsid w:val="0050787D"/>
    <w:rsid w:val="005150C5"/>
    <w:rsid w:val="00517ADD"/>
    <w:rsid w:val="00517CF1"/>
    <w:rsid w:val="00525999"/>
    <w:rsid w:val="005264DB"/>
    <w:rsid w:val="00530AB8"/>
    <w:rsid w:val="00532A03"/>
    <w:rsid w:val="00534563"/>
    <w:rsid w:val="005363A1"/>
    <w:rsid w:val="0053782C"/>
    <w:rsid w:val="00537856"/>
    <w:rsid w:val="00537F2B"/>
    <w:rsid w:val="00544F50"/>
    <w:rsid w:val="00550F71"/>
    <w:rsid w:val="00552A7B"/>
    <w:rsid w:val="00552A99"/>
    <w:rsid w:val="00556671"/>
    <w:rsid w:val="00557401"/>
    <w:rsid w:val="00557B48"/>
    <w:rsid w:val="005600FE"/>
    <w:rsid w:val="00560FDD"/>
    <w:rsid w:val="00562306"/>
    <w:rsid w:val="00565995"/>
    <w:rsid w:val="00566326"/>
    <w:rsid w:val="00572A9C"/>
    <w:rsid w:val="0057649C"/>
    <w:rsid w:val="00577782"/>
    <w:rsid w:val="0058082D"/>
    <w:rsid w:val="005811A6"/>
    <w:rsid w:val="00587506"/>
    <w:rsid w:val="00591408"/>
    <w:rsid w:val="00591848"/>
    <w:rsid w:val="005918E2"/>
    <w:rsid w:val="00592E19"/>
    <w:rsid w:val="005932E5"/>
    <w:rsid w:val="00595035"/>
    <w:rsid w:val="005954E4"/>
    <w:rsid w:val="00595501"/>
    <w:rsid w:val="005955FB"/>
    <w:rsid w:val="00596D7E"/>
    <w:rsid w:val="005A2929"/>
    <w:rsid w:val="005A49A7"/>
    <w:rsid w:val="005A7407"/>
    <w:rsid w:val="005B1AD1"/>
    <w:rsid w:val="005B2630"/>
    <w:rsid w:val="005B3161"/>
    <w:rsid w:val="005B3CAE"/>
    <w:rsid w:val="005B6997"/>
    <w:rsid w:val="005C520B"/>
    <w:rsid w:val="005D0006"/>
    <w:rsid w:val="005D45F7"/>
    <w:rsid w:val="005D52EC"/>
    <w:rsid w:val="005D57A7"/>
    <w:rsid w:val="005D6E80"/>
    <w:rsid w:val="005E15FA"/>
    <w:rsid w:val="005E1A95"/>
    <w:rsid w:val="005E1D6C"/>
    <w:rsid w:val="005E3D31"/>
    <w:rsid w:val="005E5F6C"/>
    <w:rsid w:val="005E60C2"/>
    <w:rsid w:val="005F0B11"/>
    <w:rsid w:val="005F5500"/>
    <w:rsid w:val="005F5A01"/>
    <w:rsid w:val="005F7A0E"/>
    <w:rsid w:val="005F7A68"/>
    <w:rsid w:val="00601648"/>
    <w:rsid w:val="00610BE9"/>
    <w:rsid w:val="00611B43"/>
    <w:rsid w:val="00611C2B"/>
    <w:rsid w:val="00611DC9"/>
    <w:rsid w:val="00614524"/>
    <w:rsid w:val="00614C4F"/>
    <w:rsid w:val="00615697"/>
    <w:rsid w:val="0061765C"/>
    <w:rsid w:val="00621B57"/>
    <w:rsid w:val="00621F4D"/>
    <w:rsid w:val="00626534"/>
    <w:rsid w:val="00631A14"/>
    <w:rsid w:val="00635837"/>
    <w:rsid w:val="00636626"/>
    <w:rsid w:val="00636D7B"/>
    <w:rsid w:val="006412FC"/>
    <w:rsid w:val="006418DF"/>
    <w:rsid w:val="00642303"/>
    <w:rsid w:val="00643AED"/>
    <w:rsid w:val="00643EFF"/>
    <w:rsid w:val="00644476"/>
    <w:rsid w:val="00644CAE"/>
    <w:rsid w:val="00646B05"/>
    <w:rsid w:val="00647210"/>
    <w:rsid w:val="006506D8"/>
    <w:rsid w:val="006531B1"/>
    <w:rsid w:val="00653CCE"/>
    <w:rsid w:val="00661178"/>
    <w:rsid w:val="00664689"/>
    <w:rsid w:val="006664E6"/>
    <w:rsid w:val="00667076"/>
    <w:rsid w:val="00671652"/>
    <w:rsid w:val="006757A7"/>
    <w:rsid w:val="006765F4"/>
    <w:rsid w:val="006768F8"/>
    <w:rsid w:val="006808DA"/>
    <w:rsid w:val="0068184E"/>
    <w:rsid w:val="00685938"/>
    <w:rsid w:val="00691791"/>
    <w:rsid w:val="0069201C"/>
    <w:rsid w:val="00692A67"/>
    <w:rsid w:val="00695053"/>
    <w:rsid w:val="00696F45"/>
    <w:rsid w:val="006A45D6"/>
    <w:rsid w:val="006A634E"/>
    <w:rsid w:val="006B2682"/>
    <w:rsid w:val="006B2EB5"/>
    <w:rsid w:val="006B47D8"/>
    <w:rsid w:val="006B6AAA"/>
    <w:rsid w:val="006C029B"/>
    <w:rsid w:val="006C099A"/>
    <w:rsid w:val="006C111C"/>
    <w:rsid w:val="006C3900"/>
    <w:rsid w:val="006C5F12"/>
    <w:rsid w:val="006D2608"/>
    <w:rsid w:val="006D2F9A"/>
    <w:rsid w:val="006D54CF"/>
    <w:rsid w:val="006D79C4"/>
    <w:rsid w:val="006E47BA"/>
    <w:rsid w:val="006E62CF"/>
    <w:rsid w:val="006E6D68"/>
    <w:rsid w:val="006F0803"/>
    <w:rsid w:val="006F0EC9"/>
    <w:rsid w:val="006F26D7"/>
    <w:rsid w:val="006F378B"/>
    <w:rsid w:val="006F792A"/>
    <w:rsid w:val="007003F1"/>
    <w:rsid w:val="00703F6D"/>
    <w:rsid w:val="00704C59"/>
    <w:rsid w:val="00705595"/>
    <w:rsid w:val="00707303"/>
    <w:rsid w:val="007111EB"/>
    <w:rsid w:val="00711C2E"/>
    <w:rsid w:val="00712170"/>
    <w:rsid w:val="00714487"/>
    <w:rsid w:val="00721E79"/>
    <w:rsid w:val="00727749"/>
    <w:rsid w:val="00731CD1"/>
    <w:rsid w:val="00732388"/>
    <w:rsid w:val="007332EA"/>
    <w:rsid w:val="00733B2B"/>
    <w:rsid w:val="007355E3"/>
    <w:rsid w:val="0073667B"/>
    <w:rsid w:val="00740D5D"/>
    <w:rsid w:val="00745146"/>
    <w:rsid w:val="00745905"/>
    <w:rsid w:val="00750490"/>
    <w:rsid w:val="00750A0B"/>
    <w:rsid w:val="00750B81"/>
    <w:rsid w:val="00751609"/>
    <w:rsid w:val="0075197F"/>
    <w:rsid w:val="007544F6"/>
    <w:rsid w:val="00754B3C"/>
    <w:rsid w:val="00756F9A"/>
    <w:rsid w:val="00757C8E"/>
    <w:rsid w:val="0076028F"/>
    <w:rsid w:val="007616FC"/>
    <w:rsid w:val="00766534"/>
    <w:rsid w:val="00766F27"/>
    <w:rsid w:val="00770AD2"/>
    <w:rsid w:val="00775CDB"/>
    <w:rsid w:val="0078114E"/>
    <w:rsid w:val="00782BA5"/>
    <w:rsid w:val="00783BDE"/>
    <w:rsid w:val="00784DF0"/>
    <w:rsid w:val="00784EA6"/>
    <w:rsid w:val="00785201"/>
    <w:rsid w:val="007879E8"/>
    <w:rsid w:val="007911C8"/>
    <w:rsid w:val="0079126B"/>
    <w:rsid w:val="007932B8"/>
    <w:rsid w:val="007A1B25"/>
    <w:rsid w:val="007A2421"/>
    <w:rsid w:val="007B03C8"/>
    <w:rsid w:val="007B21FD"/>
    <w:rsid w:val="007B23AA"/>
    <w:rsid w:val="007B38C1"/>
    <w:rsid w:val="007B4A5E"/>
    <w:rsid w:val="007B6960"/>
    <w:rsid w:val="007C041A"/>
    <w:rsid w:val="007C405F"/>
    <w:rsid w:val="007C7721"/>
    <w:rsid w:val="007D0390"/>
    <w:rsid w:val="007D0B54"/>
    <w:rsid w:val="007D0D93"/>
    <w:rsid w:val="007D20E5"/>
    <w:rsid w:val="007D597E"/>
    <w:rsid w:val="007D5D42"/>
    <w:rsid w:val="007D61E0"/>
    <w:rsid w:val="007E4EA4"/>
    <w:rsid w:val="007E554B"/>
    <w:rsid w:val="007E6FF6"/>
    <w:rsid w:val="007E72BE"/>
    <w:rsid w:val="007F07F8"/>
    <w:rsid w:val="007F128C"/>
    <w:rsid w:val="007F4D2C"/>
    <w:rsid w:val="008051AF"/>
    <w:rsid w:val="00807043"/>
    <w:rsid w:val="0081013A"/>
    <w:rsid w:val="0081180F"/>
    <w:rsid w:val="008121D1"/>
    <w:rsid w:val="008124C2"/>
    <w:rsid w:val="008134B5"/>
    <w:rsid w:val="008134DE"/>
    <w:rsid w:val="008144EA"/>
    <w:rsid w:val="008158D9"/>
    <w:rsid w:val="00817343"/>
    <w:rsid w:val="00824EBE"/>
    <w:rsid w:val="008273C9"/>
    <w:rsid w:val="0083064B"/>
    <w:rsid w:val="00836085"/>
    <w:rsid w:val="008407B1"/>
    <w:rsid w:val="0084192D"/>
    <w:rsid w:val="00841BA0"/>
    <w:rsid w:val="00843F0B"/>
    <w:rsid w:val="00844D2C"/>
    <w:rsid w:val="008465C2"/>
    <w:rsid w:val="00846C7E"/>
    <w:rsid w:val="008519DA"/>
    <w:rsid w:val="00855551"/>
    <w:rsid w:val="00857A1E"/>
    <w:rsid w:val="0086332B"/>
    <w:rsid w:val="0086734A"/>
    <w:rsid w:val="008674E9"/>
    <w:rsid w:val="008726A8"/>
    <w:rsid w:val="00873C38"/>
    <w:rsid w:val="0087659B"/>
    <w:rsid w:val="0087681E"/>
    <w:rsid w:val="008804D6"/>
    <w:rsid w:val="0088208F"/>
    <w:rsid w:val="00882124"/>
    <w:rsid w:val="00884722"/>
    <w:rsid w:val="00884E62"/>
    <w:rsid w:val="0089138A"/>
    <w:rsid w:val="00894787"/>
    <w:rsid w:val="00895000"/>
    <w:rsid w:val="008A0513"/>
    <w:rsid w:val="008A08E3"/>
    <w:rsid w:val="008A116A"/>
    <w:rsid w:val="008A13B7"/>
    <w:rsid w:val="008A1BD4"/>
    <w:rsid w:val="008A220B"/>
    <w:rsid w:val="008A25E9"/>
    <w:rsid w:val="008A65A1"/>
    <w:rsid w:val="008B24BF"/>
    <w:rsid w:val="008B320B"/>
    <w:rsid w:val="008B3B70"/>
    <w:rsid w:val="008B4B8C"/>
    <w:rsid w:val="008C3EEF"/>
    <w:rsid w:val="008C4420"/>
    <w:rsid w:val="008C65E8"/>
    <w:rsid w:val="008D0789"/>
    <w:rsid w:val="008D1863"/>
    <w:rsid w:val="008D2B73"/>
    <w:rsid w:val="008D6AE1"/>
    <w:rsid w:val="008E0056"/>
    <w:rsid w:val="008E03A1"/>
    <w:rsid w:val="008E07A2"/>
    <w:rsid w:val="008E10F0"/>
    <w:rsid w:val="008E1449"/>
    <w:rsid w:val="008E191A"/>
    <w:rsid w:val="008E4EC6"/>
    <w:rsid w:val="008E5031"/>
    <w:rsid w:val="008E5A3A"/>
    <w:rsid w:val="008E687B"/>
    <w:rsid w:val="008E6A43"/>
    <w:rsid w:val="008E7629"/>
    <w:rsid w:val="008F19CC"/>
    <w:rsid w:val="008F24B6"/>
    <w:rsid w:val="008F6B5A"/>
    <w:rsid w:val="008F70CD"/>
    <w:rsid w:val="008F7547"/>
    <w:rsid w:val="0090165A"/>
    <w:rsid w:val="009041E5"/>
    <w:rsid w:val="00905E3A"/>
    <w:rsid w:val="00910090"/>
    <w:rsid w:val="00910F5C"/>
    <w:rsid w:val="00911E05"/>
    <w:rsid w:val="00911EFA"/>
    <w:rsid w:val="00913307"/>
    <w:rsid w:val="00915A5A"/>
    <w:rsid w:val="00915C37"/>
    <w:rsid w:val="009169C4"/>
    <w:rsid w:val="00916E49"/>
    <w:rsid w:val="00920D1B"/>
    <w:rsid w:val="00923A3D"/>
    <w:rsid w:val="00924772"/>
    <w:rsid w:val="009257D5"/>
    <w:rsid w:val="00925F57"/>
    <w:rsid w:val="00930D4D"/>
    <w:rsid w:val="00931DE7"/>
    <w:rsid w:val="00933BA9"/>
    <w:rsid w:val="00935C71"/>
    <w:rsid w:val="00935E6B"/>
    <w:rsid w:val="0094320D"/>
    <w:rsid w:val="009441CF"/>
    <w:rsid w:val="00950F90"/>
    <w:rsid w:val="00952748"/>
    <w:rsid w:val="009559B5"/>
    <w:rsid w:val="009561E2"/>
    <w:rsid w:val="00960388"/>
    <w:rsid w:val="00960870"/>
    <w:rsid w:val="009638DF"/>
    <w:rsid w:val="00963BD9"/>
    <w:rsid w:val="00971D9B"/>
    <w:rsid w:val="00972708"/>
    <w:rsid w:val="0097297A"/>
    <w:rsid w:val="009740C8"/>
    <w:rsid w:val="00976611"/>
    <w:rsid w:val="00976630"/>
    <w:rsid w:val="00977119"/>
    <w:rsid w:val="00977DF5"/>
    <w:rsid w:val="00980153"/>
    <w:rsid w:val="00983F09"/>
    <w:rsid w:val="00986082"/>
    <w:rsid w:val="0099705B"/>
    <w:rsid w:val="009A01D8"/>
    <w:rsid w:val="009A18A6"/>
    <w:rsid w:val="009A5386"/>
    <w:rsid w:val="009A55AA"/>
    <w:rsid w:val="009A6925"/>
    <w:rsid w:val="009A6B8D"/>
    <w:rsid w:val="009A79E5"/>
    <w:rsid w:val="009B15B5"/>
    <w:rsid w:val="009B1FA5"/>
    <w:rsid w:val="009B5B0A"/>
    <w:rsid w:val="009B64C1"/>
    <w:rsid w:val="009C00B9"/>
    <w:rsid w:val="009C255E"/>
    <w:rsid w:val="009C463A"/>
    <w:rsid w:val="009C7D81"/>
    <w:rsid w:val="009D1C4F"/>
    <w:rsid w:val="009D6489"/>
    <w:rsid w:val="009E0D87"/>
    <w:rsid w:val="009E0E57"/>
    <w:rsid w:val="009E44AD"/>
    <w:rsid w:val="009E4685"/>
    <w:rsid w:val="009E7FFA"/>
    <w:rsid w:val="009F0125"/>
    <w:rsid w:val="009F086D"/>
    <w:rsid w:val="009F180B"/>
    <w:rsid w:val="009F1C77"/>
    <w:rsid w:val="009F2187"/>
    <w:rsid w:val="009F2446"/>
    <w:rsid w:val="009F288A"/>
    <w:rsid w:val="009F3AB7"/>
    <w:rsid w:val="009F43C1"/>
    <w:rsid w:val="009F58CE"/>
    <w:rsid w:val="009F64E0"/>
    <w:rsid w:val="009F66FE"/>
    <w:rsid w:val="009F79BB"/>
    <w:rsid w:val="009F7D20"/>
    <w:rsid w:val="009F7DD0"/>
    <w:rsid w:val="00A026E1"/>
    <w:rsid w:val="00A035AE"/>
    <w:rsid w:val="00A07A80"/>
    <w:rsid w:val="00A1036A"/>
    <w:rsid w:val="00A13177"/>
    <w:rsid w:val="00A1471D"/>
    <w:rsid w:val="00A159B3"/>
    <w:rsid w:val="00A26B99"/>
    <w:rsid w:val="00A27184"/>
    <w:rsid w:val="00A3059C"/>
    <w:rsid w:val="00A3379A"/>
    <w:rsid w:val="00A352F0"/>
    <w:rsid w:val="00A36981"/>
    <w:rsid w:val="00A372AE"/>
    <w:rsid w:val="00A37EBD"/>
    <w:rsid w:val="00A41183"/>
    <w:rsid w:val="00A411B4"/>
    <w:rsid w:val="00A41EE3"/>
    <w:rsid w:val="00A41FB1"/>
    <w:rsid w:val="00A421D4"/>
    <w:rsid w:val="00A43A16"/>
    <w:rsid w:val="00A4413F"/>
    <w:rsid w:val="00A45363"/>
    <w:rsid w:val="00A51C5F"/>
    <w:rsid w:val="00A52CA8"/>
    <w:rsid w:val="00A5382B"/>
    <w:rsid w:val="00A54E8C"/>
    <w:rsid w:val="00A55064"/>
    <w:rsid w:val="00A563DD"/>
    <w:rsid w:val="00A5675A"/>
    <w:rsid w:val="00A65E7F"/>
    <w:rsid w:val="00A66D16"/>
    <w:rsid w:val="00A71667"/>
    <w:rsid w:val="00A75912"/>
    <w:rsid w:val="00A7628B"/>
    <w:rsid w:val="00A77824"/>
    <w:rsid w:val="00A805B9"/>
    <w:rsid w:val="00A83354"/>
    <w:rsid w:val="00A84A25"/>
    <w:rsid w:val="00A934CF"/>
    <w:rsid w:val="00A93DEE"/>
    <w:rsid w:val="00A95871"/>
    <w:rsid w:val="00A95A78"/>
    <w:rsid w:val="00AA1820"/>
    <w:rsid w:val="00AA32E9"/>
    <w:rsid w:val="00AA3F29"/>
    <w:rsid w:val="00AB26E1"/>
    <w:rsid w:val="00AB371D"/>
    <w:rsid w:val="00AB40F7"/>
    <w:rsid w:val="00AB5F4A"/>
    <w:rsid w:val="00AB621B"/>
    <w:rsid w:val="00AC33D5"/>
    <w:rsid w:val="00AC6DE7"/>
    <w:rsid w:val="00AD1997"/>
    <w:rsid w:val="00AD2358"/>
    <w:rsid w:val="00AD3244"/>
    <w:rsid w:val="00AE13C6"/>
    <w:rsid w:val="00AE21B6"/>
    <w:rsid w:val="00AE42B6"/>
    <w:rsid w:val="00AE4C33"/>
    <w:rsid w:val="00AE5E5A"/>
    <w:rsid w:val="00AE6138"/>
    <w:rsid w:val="00AE6C79"/>
    <w:rsid w:val="00AE79CA"/>
    <w:rsid w:val="00AF13FC"/>
    <w:rsid w:val="00AF2728"/>
    <w:rsid w:val="00AF706E"/>
    <w:rsid w:val="00B01AD4"/>
    <w:rsid w:val="00B055A9"/>
    <w:rsid w:val="00B0669A"/>
    <w:rsid w:val="00B068ED"/>
    <w:rsid w:val="00B06AF7"/>
    <w:rsid w:val="00B07AF0"/>
    <w:rsid w:val="00B1008B"/>
    <w:rsid w:val="00B11037"/>
    <w:rsid w:val="00B14FC6"/>
    <w:rsid w:val="00B1512A"/>
    <w:rsid w:val="00B16FCE"/>
    <w:rsid w:val="00B22D4A"/>
    <w:rsid w:val="00B22DE6"/>
    <w:rsid w:val="00B22F07"/>
    <w:rsid w:val="00B23071"/>
    <w:rsid w:val="00B23619"/>
    <w:rsid w:val="00B23EB7"/>
    <w:rsid w:val="00B26DBD"/>
    <w:rsid w:val="00B30AF5"/>
    <w:rsid w:val="00B31BFF"/>
    <w:rsid w:val="00B3399D"/>
    <w:rsid w:val="00B35423"/>
    <w:rsid w:val="00B3718D"/>
    <w:rsid w:val="00B3766F"/>
    <w:rsid w:val="00B3775D"/>
    <w:rsid w:val="00B37FEE"/>
    <w:rsid w:val="00B42236"/>
    <w:rsid w:val="00B43047"/>
    <w:rsid w:val="00B437B0"/>
    <w:rsid w:val="00B43A37"/>
    <w:rsid w:val="00B45BF4"/>
    <w:rsid w:val="00B460ED"/>
    <w:rsid w:val="00B4730D"/>
    <w:rsid w:val="00B559BB"/>
    <w:rsid w:val="00B55B9E"/>
    <w:rsid w:val="00B56AA7"/>
    <w:rsid w:val="00B648D1"/>
    <w:rsid w:val="00B66598"/>
    <w:rsid w:val="00B67B38"/>
    <w:rsid w:val="00B706ED"/>
    <w:rsid w:val="00B72388"/>
    <w:rsid w:val="00B77012"/>
    <w:rsid w:val="00B777EC"/>
    <w:rsid w:val="00B77CE0"/>
    <w:rsid w:val="00B8140B"/>
    <w:rsid w:val="00B862DB"/>
    <w:rsid w:val="00B86FBF"/>
    <w:rsid w:val="00B875E8"/>
    <w:rsid w:val="00B922C1"/>
    <w:rsid w:val="00B924A3"/>
    <w:rsid w:val="00B92DC3"/>
    <w:rsid w:val="00B959B3"/>
    <w:rsid w:val="00B96E1B"/>
    <w:rsid w:val="00BA24F8"/>
    <w:rsid w:val="00BA2E7B"/>
    <w:rsid w:val="00BA4709"/>
    <w:rsid w:val="00BB0ED6"/>
    <w:rsid w:val="00BB314C"/>
    <w:rsid w:val="00BB4DB4"/>
    <w:rsid w:val="00BB4F9F"/>
    <w:rsid w:val="00BB5FC3"/>
    <w:rsid w:val="00BB64B1"/>
    <w:rsid w:val="00BB761F"/>
    <w:rsid w:val="00BC19C0"/>
    <w:rsid w:val="00BC31D1"/>
    <w:rsid w:val="00BC6C11"/>
    <w:rsid w:val="00BD00F7"/>
    <w:rsid w:val="00BD0141"/>
    <w:rsid w:val="00BD026A"/>
    <w:rsid w:val="00BD32F5"/>
    <w:rsid w:val="00BD54B1"/>
    <w:rsid w:val="00BD5826"/>
    <w:rsid w:val="00BD5AFF"/>
    <w:rsid w:val="00BD65C1"/>
    <w:rsid w:val="00BD696A"/>
    <w:rsid w:val="00BD76CD"/>
    <w:rsid w:val="00BE27C4"/>
    <w:rsid w:val="00BE48FF"/>
    <w:rsid w:val="00BE54EA"/>
    <w:rsid w:val="00BE756F"/>
    <w:rsid w:val="00BE7EB5"/>
    <w:rsid w:val="00BF1113"/>
    <w:rsid w:val="00BF1669"/>
    <w:rsid w:val="00BF2228"/>
    <w:rsid w:val="00BF2972"/>
    <w:rsid w:val="00BF59B4"/>
    <w:rsid w:val="00BF608F"/>
    <w:rsid w:val="00BF6DEF"/>
    <w:rsid w:val="00C019FA"/>
    <w:rsid w:val="00C01CC4"/>
    <w:rsid w:val="00C02175"/>
    <w:rsid w:val="00C04914"/>
    <w:rsid w:val="00C066D7"/>
    <w:rsid w:val="00C10454"/>
    <w:rsid w:val="00C116D7"/>
    <w:rsid w:val="00C11CAC"/>
    <w:rsid w:val="00C13224"/>
    <w:rsid w:val="00C143F3"/>
    <w:rsid w:val="00C144FF"/>
    <w:rsid w:val="00C22DD7"/>
    <w:rsid w:val="00C22FE3"/>
    <w:rsid w:val="00C231D3"/>
    <w:rsid w:val="00C32D5D"/>
    <w:rsid w:val="00C3511D"/>
    <w:rsid w:val="00C35D9C"/>
    <w:rsid w:val="00C363BA"/>
    <w:rsid w:val="00C36E32"/>
    <w:rsid w:val="00C3741F"/>
    <w:rsid w:val="00C40398"/>
    <w:rsid w:val="00C42379"/>
    <w:rsid w:val="00C44328"/>
    <w:rsid w:val="00C44886"/>
    <w:rsid w:val="00C45A47"/>
    <w:rsid w:val="00C4642B"/>
    <w:rsid w:val="00C47BEF"/>
    <w:rsid w:val="00C50175"/>
    <w:rsid w:val="00C509C5"/>
    <w:rsid w:val="00C525F7"/>
    <w:rsid w:val="00C55533"/>
    <w:rsid w:val="00C617B3"/>
    <w:rsid w:val="00C61B54"/>
    <w:rsid w:val="00C6256C"/>
    <w:rsid w:val="00C62C84"/>
    <w:rsid w:val="00C66A4A"/>
    <w:rsid w:val="00C670E4"/>
    <w:rsid w:val="00C70DE0"/>
    <w:rsid w:val="00C732B0"/>
    <w:rsid w:val="00C77BE6"/>
    <w:rsid w:val="00C82038"/>
    <w:rsid w:val="00C82B7D"/>
    <w:rsid w:val="00C83590"/>
    <w:rsid w:val="00C83BF6"/>
    <w:rsid w:val="00C84FE2"/>
    <w:rsid w:val="00C86492"/>
    <w:rsid w:val="00C90C2B"/>
    <w:rsid w:val="00CA21BE"/>
    <w:rsid w:val="00CA26DE"/>
    <w:rsid w:val="00CA2B60"/>
    <w:rsid w:val="00CA6A92"/>
    <w:rsid w:val="00CB3368"/>
    <w:rsid w:val="00CB38F0"/>
    <w:rsid w:val="00CB6EA4"/>
    <w:rsid w:val="00CB74A7"/>
    <w:rsid w:val="00CC5CBB"/>
    <w:rsid w:val="00CD12E3"/>
    <w:rsid w:val="00CD3E0B"/>
    <w:rsid w:val="00CD4E05"/>
    <w:rsid w:val="00CD6CA6"/>
    <w:rsid w:val="00CD755A"/>
    <w:rsid w:val="00CD7A54"/>
    <w:rsid w:val="00CE1472"/>
    <w:rsid w:val="00CE4350"/>
    <w:rsid w:val="00CE6C73"/>
    <w:rsid w:val="00CE6DE0"/>
    <w:rsid w:val="00CE7069"/>
    <w:rsid w:val="00CE769D"/>
    <w:rsid w:val="00CF1011"/>
    <w:rsid w:val="00CF5021"/>
    <w:rsid w:val="00CF65E4"/>
    <w:rsid w:val="00CF755A"/>
    <w:rsid w:val="00D026FC"/>
    <w:rsid w:val="00D02888"/>
    <w:rsid w:val="00D05254"/>
    <w:rsid w:val="00D05B3C"/>
    <w:rsid w:val="00D06AD7"/>
    <w:rsid w:val="00D06E71"/>
    <w:rsid w:val="00D114EF"/>
    <w:rsid w:val="00D13EEE"/>
    <w:rsid w:val="00D14B77"/>
    <w:rsid w:val="00D17B0A"/>
    <w:rsid w:val="00D224DF"/>
    <w:rsid w:val="00D2331E"/>
    <w:rsid w:val="00D263F1"/>
    <w:rsid w:val="00D313A3"/>
    <w:rsid w:val="00D31DD7"/>
    <w:rsid w:val="00D3218F"/>
    <w:rsid w:val="00D371A7"/>
    <w:rsid w:val="00D37AD5"/>
    <w:rsid w:val="00D42E33"/>
    <w:rsid w:val="00D452D5"/>
    <w:rsid w:val="00D45FFA"/>
    <w:rsid w:val="00D52BD4"/>
    <w:rsid w:val="00D531E0"/>
    <w:rsid w:val="00D53BAD"/>
    <w:rsid w:val="00D623A6"/>
    <w:rsid w:val="00D62F45"/>
    <w:rsid w:val="00D64A65"/>
    <w:rsid w:val="00D66952"/>
    <w:rsid w:val="00D72613"/>
    <w:rsid w:val="00D75CCC"/>
    <w:rsid w:val="00D774D0"/>
    <w:rsid w:val="00D81AF6"/>
    <w:rsid w:val="00D85C16"/>
    <w:rsid w:val="00D877E4"/>
    <w:rsid w:val="00D934BA"/>
    <w:rsid w:val="00D94316"/>
    <w:rsid w:val="00D9635E"/>
    <w:rsid w:val="00D97A9D"/>
    <w:rsid w:val="00DA158D"/>
    <w:rsid w:val="00DA43A2"/>
    <w:rsid w:val="00DA5F28"/>
    <w:rsid w:val="00DA7316"/>
    <w:rsid w:val="00DB0CF0"/>
    <w:rsid w:val="00DB2B15"/>
    <w:rsid w:val="00DB2C6E"/>
    <w:rsid w:val="00DB4C8A"/>
    <w:rsid w:val="00DB6600"/>
    <w:rsid w:val="00DC0ED9"/>
    <w:rsid w:val="00DC21A5"/>
    <w:rsid w:val="00DC24CB"/>
    <w:rsid w:val="00DC3467"/>
    <w:rsid w:val="00DC41F9"/>
    <w:rsid w:val="00DD7737"/>
    <w:rsid w:val="00DE3D66"/>
    <w:rsid w:val="00DE3E8D"/>
    <w:rsid w:val="00DE54C5"/>
    <w:rsid w:val="00DE72C7"/>
    <w:rsid w:val="00DF1C31"/>
    <w:rsid w:val="00DF26C5"/>
    <w:rsid w:val="00DF3E17"/>
    <w:rsid w:val="00DF4732"/>
    <w:rsid w:val="00DF5476"/>
    <w:rsid w:val="00DF73F8"/>
    <w:rsid w:val="00DF788E"/>
    <w:rsid w:val="00DF7F3E"/>
    <w:rsid w:val="00E0193A"/>
    <w:rsid w:val="00E03197"/>
    <w:rsid w:val="00E059E5"/>
    <w:rsid w:val="00E106B9"/>
    <w:rsid w:val="00E10BE3"/>
    <w:rsid w:val="00E11B95"/>
    <w:rsid w:val="00E14A1C"/>
    <w:rsid w:val="00E2056E"/>
    <w:rsid w:val="00E2355A"/>
    <w:rsid w:val="00E24D94"/>
    <w:rsid w:val="00E2616D"/>
    <w:rsid w:val="00E30128"/>
    <w:rsid w:val="00E34EC7"/>
    <w:rsid w:val="00E42EC4"/>
    <w:rsid w:val="00E44C26"/>
    <w:rsid w:val="00E47701"/>
    <w:rsid w:val="00E5019D"/>
    <w:rsid w:val="00E54932"/>
    <w:rsid w:val="00E556A4"/>
    <w:rsid w:val="00E55959"/>
    <w:rsid w:val="00E55EB5"/>
    <w:rsid w:val="00E56299"/>
    <w:rsid w:val="00E56A0E"/>
    <w:rsid w:val="00E604F4"/>
    <w:rsid w:val="00E60D90"/>
    <w:rsid w:val="00E6167A"/>
    <w:rsid w:val="00E62B46"/>
    <w:rsid w:val="00E630C8"/>
    <w:rsid w:val="00E63417"/>
    <w:rsid w:val="00E64C5F"/>
    <w:rsid w:val="00E65771"/>
    <w:rsid w:val="00E6655C"/>
    <w:rsid w:val="00E67D9B"/>
    <w:rsid w:val="00E73617"/>
    <w:rsid w:val="00E74F7C"/>
    <w:rsid w:val="00E750C3"/>
    <w:rsid w:val="00E76928"/>
    <w:rsid w:val="00E819FF"/>
    <w:rsid w:val="00E81AE3"/>
    <w:rsid w:val="00E847D0"/>
    <w:rsid w:val="00E9359E"/>
    <w:rsid w:val="00E9657C"/>
    <w:rsid w:val="00EA04A3"/>
    <w:rsid w:val="00EA5C57"/>
    <w:rsid w:val="00EA68E6"/>
    <w:rsid w:val="00EA69BA"/>
    <w:rsid w:val="00EA73C1"/>
    <w:rsid w:val="00EB0962"/>
    <w:rsid w:val="00EB0A11"/>
    <w:rsid w:val="00EB151A"/>
    <w:rsid w:val="00EB54F6"/>
    <w:rsid w:val="00EB5BA6"/>
    <w:rsid w:val="00EB6C46"/>
    <w:rsid w:val="00EC0F55"/>
    <w:rsid w:val="00EC2012"/>
    <w:rsid w:val="00EC2A35"/>
    <w:rsid w:val="00ED09D2"/>
    <w:rsid w:val="00ED211C"/>
    <w:rsid w:val="00ED6081"/>
    <w:rsid w:val="00ED67C1"/>
    <w:rsid w:val="00ED7653"/>
    <w:rsid w:val="00ED76FA"/>
    <w:rsid w:val="00ED7B80"/>
    <w:rsid w:val="00EE18CC"/>
    <w:rsid w:val="00EE3FD9"/>
    <w:rsid w:val="00EE5F7A"/>
    <w:rsid w:val="00EF0866"/>
    <w:rsid w:val="00EF26CC"/>
    <w:rsid w:val="00EF5E1E"/>
    <w:rsid w:val="00EF7114"/>
    <w:rsid w:val="00EF7A4E"/>
    <w:rsid w:val="00F04945"/>
    <w:rsid w:val="00F05BCC"/>
    <w:rsid w:val="00F0605E"/>
    <w:rsid w:val="00F15EB8"/>
    <w:rsid w:val="00F17D02"/>
    <w:rsid w:val="00F21D54"/>
    <w:rsid w:val="00F22746"/>
    <w:rsid w:val="00F26B9A"/>
    <w:rsid w:val="00F2764C"/>
    <w:rsid w:val="00F33BD7"/>
    <w:rsid w:val="00F352A5"/>
    <w:rsid w:val="00F36D7D"/>
    <w:rsid w:val="00F37216"/>
    <w:rsid w:val="00F37734"/>
    <w:rsid w:val="00F41641"/>
    <w:rsid w:val="00F42460"/>
    <w:rsid w:val="00F42939"/>
    <w:rsid w:val="00F43CD1"/>
    <w:rsid w:val="00F47A01"/>
    <w:rsid w:val="00F50376"/>
    <w:rsid w:val="00F51183"/>
    <w:rsid w:val="00F52A5A"/>
    <w:rsid w:val="00F546C9"/>
    <w:rsid w:val="00F553D1"/>
    <w:rsid w:val="00F56079"/>
    <w:rsid w:val="00F6098E"/>
    <w:rsid w:val="00F62C49"/>
    <w:rsid w:val="00F65DD5"/>
    <w:rsid w:val="00F66603"/>
    <w:rsid w:val="00F66E0A"/>
    <w:rsid w:val="00F67246"/>
    <w:rsid w:val="00F70809"/>
    <w:rsid w:val="00F72C5F"/>
    <w:rsid w:val="00F72F24"/>
    <w:rsid w:val="00F763E7"/>
    <w:rsid w:val="00F82590"/>
    <w:rsid w:val="00F84001"/>
    <w:rsid w:val="00F841D7"/>
    <w:rsid w:val="00F84A8B"/>
    <w:rsid w:val="00F85638"/>
    <w:rsid w:val="00F87CB0"/>
    <w:rsid w:val="00F87DF5"/>
    <w:rsid w:val="00F91A51"/>
    <w:rsid w:val="00F925FA"/>
    <w:rsid w:val="00F93000"/>
    <w:rsid w:val="00F94BEB"/>
    <w:rsid w:val="00F96177"/>
    <w:rsid w:val="00F9752C"/>
    <w:rsid w:val="00FA02FA"/>
    <w:rsid w:val="00FA20A9"/>
    <w:rsid w:val="00FA36DE"/>
    <w:rsid w:val="00FA48C3"/>
    <w:rsid w:val="00FA746D"/>
    <w:rsid w:val="00FA7626"/>
    <w:rsid w:val="00FB0923"/>
    <w:rsid w:val="00FC10EA"/>
    <w:rsid w:val="00FC5FFB"/>
    <w:rsid w:val="00FC70A5"/>
    <w:rsid w:val="00FC75C4"/>
    <w:rsid w:val="00FD58A6"/>
    <w:rsid w:val="00FE29E4"/>
    <w:rsid w:val="00FE5E12"/>
    <w:rsid w:val="00FF005B"/>
    <w:rsid w:val="00FF00EB"/>
    <w:rsid w:val="00FF1590"/>
    <w:rsid w:val="00FF4442"/>
    <w:rsid w:val="00FF4C9F"/>
    <w:rsid w:val="00FF6360"/>
    <w:rsid w:val="00FF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AE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4E62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8134D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34DE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qFormat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link w:val="ProposalChar"/>
    <w:qFormat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character" w:customStyle="1" w:styleId="TALChar">
    <w:name w:val="TAL Char"/>
    <w:rsid w:val="0081013A"/>
    <w:rPr>
      <w:rFonts w:ascii="Arial" w:eastAsia="Times New Roman" w:hAnsi="Arial" w:cs="Times New Roman"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B77CE0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unhideWhenUsed/>
    <w:rsid w:val="008A220B"/>
  </w:style>
  <w:style w:type="table" w:customStyle="1" w:styleId="TableGrid1">
    <w:name w:val="Table Grid1"/>
    <w:basedOn w:val="TableNormal"/>
    <w:uiPriority w:val="59"/>
    <w:qFormat/>
    <w:rsid w:val="006757A7"/>
    <w:pPr>
      <w:spacing w:after="200" w:line="276" w:lineRule="auto"/>
    </w:pPr>
    <w:rPr>
      <w:rFonts w:ascii="Times New Roman" w:eastAsia="Yu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Char">
    <w:name w:val="Proposal Char"/>
    <w:link w:val="Proposal"/>
    <w:qFormat/>
    <w:rsid w:val="00BD54B1"/>
    <w:rPr>
      <w:rFonts w:ascii="Times New Roman" w:eastAsia="Times New Roman" w:hAnsi="Times New Roman" w:cs="Times New Roman"/>
      <w:b/>
      <w:sz w:val="20"/>
      <w:szCs w:val="20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uiPriority w:val="9"/>
    <w:rsid w:val="00544F50"/>
    <w:rPr>
      <w:rFonts w:ascii="Arial" w:eastAsia="Batang" w:hAnsi="Arial"/>
      <w:b/>
      <w:bCs/>
      <w:kern w:val="32"/>
      <w:sz w:val="32"/>
      <w:szCs w:val="32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79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05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2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79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5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63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05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00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4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08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5861935-68C6-6F4C-8EAA-861ADCA5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4260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2019-11-08T00:46:00Z</cp:lastPrinted>
  <dcterms:created xsi:type="dcterms:W3CDTF">2023-09-28T14:30:00Z</dcterms:created>
  <dcterms:modified xsi:type="dcterms:W3CDTF">2023-09-28T14:30:00Z</dcterms:modified>
  <cp:category/>
</cp:coreProperties>
</file>